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16" w:rsidRPr="00EE4316" w:rsidRDefault="00EE4316" w:rsidP="00EE4316">
      <w:pPr>
        <w:jc w:val="center"/>
        <w:rPr>
          <w:rFonts w:ascii="黑体" w:eastAsia="黑体"/>
          <w:sz w:val="32"/>
          <w:szCs w:val="32"/>
        </w:rPr>
      </w:pPr>
      <w:bookmarkStart w:id="0" w:name="_GoBack"/>
      <w:r w:rsidRPr="00EE4316">
        <w:rPr>
          <w:rFonts w:ascii="黑体" w:eastAsia="黑体" w:hint="eastAsia"/>
          <w:sz w:val="32"/>
          <w:szCs w:val="32"/>
        </w:rPr>
        <w:t>复旦大学经济学院落实“三重一大”制度的规定（试行）</w:t>
      </w:r>
    </w:p>
    <w:bookmarkEnd w:id="0"/>
    <w:p w:rsidR="00EE4316" w:rsidRDefault="00EE4316" w:rsidP="00EE4316">
      <w:pPr>
        <w:jc w:val="center"/>
      </w:pPr>
    </w:p>
    <w:p w:rsidR="00EE4316" w:rsidRPr="00FF652E" w:rsidRDefault="00EE4316" w:rsidP="00EE4316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 </w:t>
      </w:r>
      <w:r w:rsidRPr="00FF652E">
        <w:rPr>
          <w:rFonts w:ascii="新宋体" w:eastAsia="新宋体" w:hAnsi="新宋体" w:hint="eastAsia"/>
          <w:sz w:val="28"/>
          <w:szCs w:val="28"/>
        </w:rPr>
        <w:t xml:space="preserve"> </w:t>
      </w:r>
      <w:r w:rsidRPr="00FF652E">
        <w:rPr>
          <w:rFonts w:asciiTheme="minorEastAsia" w:hAnsiTheme="minorEastAsia" w:hint="eastAsia"/>
          <w:sz w:val="28"/>
          <w:szCs w:val="28"/>
        </w:rPr>
        <w:t>为落实中央关于“重大事项决策、重要干部任免、重要项目安排、大额度资金的使用，必须经集体讨论作出决定”的制度（以下简称“三重一大”制度），推动经济学院领导班子民主规范决策，提高科学决策水平，根据有关文件精神，结合经济学院工作的实际情况，制定本规定。</w:t>
      </w:r>
    </w:p>
    <w:p w:rsidR="00EE4316" w:rsidRDefault="00EE4316" w:rsidP="00EE4316">
      <w:pPr>
        <w:jc w:val="left"/>
      </w:pPr>
    </w:p>
    <w:p w:rsidR="00FF652E" w:rsidRPr="00EE4316" w:rsidRDefault="00FF652E" w:rsidP="00EE4316">
      <w:pPr>
        <w:jc w:val="left"/>
      </w:pPr>
    </w:p>
    <w:p w:rsidR="00EE4316" w:rsidRPr="00EE4316" w:rsidRDefault="00EE4316" w:rsidP="00EE4316">
      <w:pPr>
        <w:pStyle w:val="a3"/>
        <w:numPr>
          <w:ilvl w:val="0"/>
          <w:numId w:val="1"/>
        </w:numPr>
        <w:ind w:firstLineChars="0"/>
        <w:jc w:val="center"/>
        <w:rPr>
          <w:rFonts w:ascii="黑体" w:eastAsia="黑体"/>
          <w:sz w:val="28"/>
          <w:szCs w:val="28"/>
        </w:rPr>
      </w:pPr>
      <w:r w:rsidRPr="00EE4316">
        <w:rPr>
          <w:rFonts w:ascii="黑体" w:eastAsia="黑体" w:hint="eastAsia"/>
          <w:sz w:val="28"/>
          <w:szCs w:val="28"/>
        </w:rPr>
        <w:t>“三重一大”事项的主要内容</w:t>
      </w:r>
    </w:p>
    <w:p w:rsidR="00EE4316" w:rsidRDefault="00EE4316" w:rsidP="00EE4316">
      <w:pPr>
        <w:jc w:val="left"/>
      </w:pPr>
    </w:p>
    <w:p w:rsidR="00EE4316" w:rsidRDefault="00EE4316" w:rsidP="00EE4316">
      <w:pPr>
        <w:jc w:val="left"/>
      </w:pPr>
    </w:p>
    <w:p w:rsidR="00EE4316" w:rsidRPr="00FF652E" w:rsidRDefault="00FF652E" w:rsidP="00E8746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EE4316" w:rsidRPr="00FF652E">
        <w:rPr>
          <w:rFonts w:asciiTheme="minorEastAsia" w:hAnsiTheme="minorEastAsia" w:hint="eastAsia"/>
          <w:sz w:val="28"/>
          <w:szCs w:val="28"/>
        </w:rPr>
        <w:t>重大事项决策的主要内容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制定贯彻复旦大学重要决定、指令的实施意见和计划；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制定和调整经济学院的工作目标和阶段任务；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审定经济学院的年度工作要点；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决定经济学院的重大改革措施；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审定、修改经济学院内部的规章、规定；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审定经济学院年度预算、决算；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审定系、所、中心的职能划分；</w:t>
      </w:r>
    </w:p>
    <w:p w:rsidR="00EE4316" w:rsidRP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调整经济学院办公室设置及职能划分；；</w:t>
      </w:r>
    </w:p>
    <w:p w:rsidR="00FF652E" w:rsidRDefault="00EE4316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审定经济学院委员会、学术委员会、教学指导委员会、岗</w:t>
      </w:r>
      <w:r w:rsidR="00FF652E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EE4316" w:rsidRPr="00FF652E" w:rsidRDefault="00EE4316" w:rsidP="00FF652E">
      <w:pPr>
        <w:pStyle w:val="a3"/>
        <w:spacing w:line="360" w:lineRule="auto"/>
        <w:ind w:leftChars="450" w:left="945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位聘任小组等机构的职能划分；</w:t>
      </w:r>
    </w:p>
    <w:p w:rsidR="00E87463" w:rsidRPr="00FF652E" w:rsidRDefault="00E87463" w:rsidP="00E87463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院领导认为应当交集体决策的其他事项。</w:t>
      </w:r>
    </w:p>
    <w:p w:rsidR="00FF652E" w:rsidRDefault="00FF652E" w:rsidP="00E8746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E87463" w:rsidRPr="00FF652E" w:rsidRDefault="00FF652E" w:rsidP="00E8746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</w:t>
      </w:r>
      <w:r w:rsidR="00E87463" w:rsidRPr="00FF652E">
        <w:rPr>
          <w:rFonts w:asciiTheme="minorEastAsia" w:hAnsiTheme="minorEastAsia" w:hint="eastAsia"/>
          <w:sz w:val="28"/>
          <w:szCs w:val="28"/>
        </w:rPr>
        <w:t>干部任免和重要人事安排的范围</w:t>
      </w:r>
    </w:p>
    <w:p w:rsidR="00EE4316" w:rsidRPr="00FF652E" w:rsidRDefault="00E87463" w:rsidP="00E87463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向校党委组织部建议任命经济学院副处级干部；</w:t>
      </w:r>
    </w:p>
    <w:p w:rsidR="00E87463" w:rsidRDefault="00E87463" w:rsidP="00E87463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审定经济学院职称评审、岗位聘任规则；</w:t>
      </w:r>
    </w:p>
    <w:p w:rsidR="00FF652E" w:rsidRDefault="00FF652E" w:rsidP="00E87463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审定经济学院学位委员会、学术委员会、教学指导委员会、  </w:t>
      </w:r>
    </w:p>
    <w:p w:rsidR="00FF652E" w:rsidRPr="00FF652E" w:rsidRDefault="00FF652E" w:rsidP="00FF652E">
      <w:pPr>
        <w:pStyle w:val="a3"/>
        <w:tabs>
          <w:tab w:val="left" w:pos="993"/>
        </w:tabs>
        <w:spacing w:line="360" w:lineRule="auto"/>
        <w:ind w:leftChars="507" w:left="1065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岗位聘任小组等机构的人员组成规则；</w:t>
      </w:r>
    </w:p>
    <w:p w:rsidR="00E87463" w:rsidRPr="00FF652E" w:rsidRDefault="00E87463" w:rsidP="00E87463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审定经济学院招聘教师和引进人才的标准和规则；</w:t>
      </w:r>
    </w:p>
    <w:p w:rsidR="00E87463" w:rsidRPr="00FF652E" w:rsidRDefault="00E87463" w:rsidP="00E87463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审定经济学院招收行政人员的标准和规则；</w:t>
      </w:r>
    </w:p>
    <w:p w:rsidR="00E87463" w:rsidRPr="002578AE" w:rsidRDefault="00E87463" w:rsidP="00E87463">
      <w:pPr>
        <w:pStyle w:val="a3"/>
        <w:numPr>
          <w:ilvl w:val="0"/>
          <w:numId w:val="4"/>
        </w:numPr>
        <w:tabs>
          <w:tab w:val="left" w:pos="993"/>
        </w:tabs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院领导认为应当交集体讨论决定的其他重要安排。</w:t>
      </w:r>
    </w:p>
    <w:p w:rsidR="00E87463" w:rsidRDefault="00E87463" w:rsidP="00E87463">
      <w:pPr>
        <w:jc w:val="left"/>
        <w:rPr>
          <w:rFonts w:asciiTheme="minorEastAsia" w:hAnsiTheme="minorEastAsia"/>
          <w:sz w:val="24"/>
          <w:szCs w:val="24"/>
        </w:rPr>
      </w:pPr>
    </w:p>
    <w:p w:rsidR="00E87463" w:rsidRPr="00FF652E" w:rsidRDefault="00E87463" w:rsidP="00E87463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FF652E">
        <w:rPr>
          <w:rFonts w:asciiTheme="minorEastAsia" w:hAnsiTheme="minorEastAsia" w:hint="eastAsia"/>
          <w:sz w:val="28"/>
          <w:szCs w:val="28"/>
        </w:rPr>
        <w:t>重要项目安排的范围</w:t>
      </w:r>
    </w:p>
    <w:p w:rsidR="00E87463" w:rsidRPr="00FF652E" w:rsidRDefault="00E87463" w:rsidP="00E8746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年终奖、工作量津贴等的标准制定；</w:t>
      </w:r>
    </w:p>
    <w:p w:rsidR="00E87463" w:rsidRPr="00FF652E" w:rsidRDefault="00E87463" w:rsidP="00E8746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教学。科研等奖励的规则制定；</w:t>
      </w:r>
    </w:p>
    <w:p w:rsidR="00E87463" w:rsidRPr="00FF652E" w:rsidRDefault="00E87463" w:rsidP="00E8746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推荐教师出国交流的规则制定；</w:t>
      </w:r>
    </w:p>
    <w:p w:rsidR="002578AE" w:rsidRDefault="00E87463" w:rsidP="00E8746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推免硕士生、博士生以及招收统考、单考研究生的规则制</w:t>
      </w:r>
      <w:r w:rsidR="002578AE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E87463" w:rsidRPr="00FF652E" w:rsidRDefault="00E87463" w:rsidP="002578AE">
      <w:pPr>
        <w:pStyle w:val="a3"/>
        <w:spacing w:line="360" w:lineRule="auto"/>
        <w:ind w:leftChars="507" w:left="1065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定；</w:t>
      </w:r>
    </w:p>
    <w:p w:rsidR="002578AE" w:rsidRDefault="00E87463" w:rsidP="00E8746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大宗教学仪器设备（包括数据库）添置更新、重大基础设</w:t>
      </w:r>
    </w:p>
    <w:p w:rsidR="00E87463" w:rsidRPr="00FF652E" w:rsidRDefault="00E87463" w:rsidP="002578AE">
      <w:pPr>
        <w:pStyle w:val="a3"/>
        <w:spacing w:line="360" w:lineRule="auto"/>
        <w:ind w:leftChars="507" w:left="1065"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施建设、修缮工程项目的招投标；</w:t>
      </w:r>
    </w:p>
    <w:p w:rsidR="00E87463" w:rsidRPr="00FF652E" w:rsidRDefault="00E87463" w:rsidP="00E8746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物业公司的选定；</w:t>
      </w:r>
    </w:p>
    <w:p w:rsidR="00E87463" w:rsidRPr="00FF652E" w:rsidRDefault="00E87463" w:rsidP="00E87463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FF652E">
        <w:rPr>
          <w:rFonts w:asciiTheme="minorEastAsia" w:hAnsiTheme="minorEastAsia" w:hint="eastAsia"/>
          <w:sz w:val="28"/>
          <w:szCs w:val="28"/>
        </w:rPr>
        <w:t>院领导认为应当交集体讨论决定的其他重要项目安排</w:t>
      </w:r>
    </w:p>
    <w:p w:rsidR="00E87463" w:rsidRDefault="00E87463" w:rsidP="00E87463">
      <w:pPr>
        <w:jc w:val="left"/>
        <w:rPr>
          <w:rFonts w:asciiTheme="minorEastAsia" w:hAnsiTheme="minorEastAsia"/>
          <w:sz w:val="24"/>
          <w:szCs w:val="24"/>
        </w:rPr>
      </w:pPr>
    </w:p>
    <w:p w:rsidR="00E87463" w:rsidRDefault="00E87463" w:rsidP="00E87463">
      <w:pPr>
        <w:jc w:val="left"/>
        <w:rPr>
          <w:rFonts w:asciiTheme="minorEastAsia" w:hAnsiTheme="minorEastAsia"/>
          <w:sz w:val="24"/>
          <w:szCs w:val="24"/>
        </w:rPr>
      </w:pPr>
    </w:p>
    <w:p w:rsidR="002578AE" w:rsidRDefault="002578AE" w:rsidP="00E87463">
      <w:pPr>
        <w:jc w:val="left"/>
        <w:rPr>
          <w:rFonts w:asciiTheme="minorEastAsia" w:hAnsiTheme="minorEastAsia"/>
          <w:sz w:val="24"/>
          <w:szCs w:val="24"/>
        </w:rPr>
      </w:pPr>
    </w:p>
    <w:p w:rsidR="00E87463" w:rsidRPr="002578AE" w:rsidRDefault="00E87463" w:rsidP="00E879B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578AE">
        <w:rPr>
          <w:rFonts w:asciiTheme="minorEastAsia" w:hAnsiTheme="minorEastAsia" w:hint="eastAsia"/>
          <w:sz w:val="28"/>
          <w:szCs w:val="28"/>
        </w:rPr>
        <w:t>大额度资金的使用范围</w:t>
      </w:r>
    </w:p>
    <w:p w:rsidR="00E879BE" w:rsidRPr="002578AE" w:rsidRDefault="00E879BE" w:rsidP="00E879B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 xml:space="preserve">      1</w:t>
      </w:r>
      <w:r w:rsidR="00C45322">
        <w:rPr>
          <w:rFonts w:asciiTheme="minorEastAsia" w:hAnsiTheme="minorEastAsia" w:hint="eastAsia"/>
          <w:sz w:val="28"/>
          <w:szCs w:val="28"/>
        </w:rPr>
        <w:t>、</w:t>
      </w:r>
      <w:r w:rsidR="00F0715D" w:rsidRPr="00F0715D">
        <w:rPr>
          <w:rFonts w:asciiTheme="minorEastAsia" w:hAnsiTheme="minorEastAsia" w:hint="eastAsia"/>
          <w:sz w:val="28"/>
          <w:szCs w:val="28"/>
        </w:rPr>
        <w:t>单项支出在10000元以上(含1万元)</w:t>
      </w:r>
      <w:r w:rsidR="00F0715D">
        <w:rPr>
          <w:rFonts w:asciiTheme="minorEastAsia" w:hAnsiTheme="minorEastAsia" w:hint="eastAsia"/>
          <w:sz w:val="28"/>
          <w:szCs w:val="28"/>
        </w:rPr>
        <w:t>的支出（</w:t>
      </w:r>
      <w:r w:rsidR="000924BA">
        <w:rPr>
          <w:rFonts w:asciiTheme="minorEastAsia" w:hAnsiTheme="minorEastAsia" w:hint="eastAsia"/>
          <w:sz w:val="28"/>
          <w:szCs w:val="28"/>
        </w:rPr>
        <w:t>如果单项业</w:t>
      </w:r>
      <w:r w:rsidR="000924BA">
        <w:rPr>
          <w:rFonts w:asciiTheme="minorEastAsia" w:hAnsiTheme="minorEastAsia" w:hint="eastAsia"/>
          <w:sz w:val="28"/>
          <w:szCs w:val="28"/>
        </w:rPr>
        <w:lastRenderedPageBreak/>
        <w:t>务支出是按照既定</w:t>
      </w:r>
      <w:r w:rsidR="00F0715D">
        <w:rPr>
          <w:rFonts w:asciiTheme="minorEastAsia" w:hAnsiTheme="minorEastAsia" w:hint="eastAsia"/>
          <w:sz w:val="28"/>
          <w:szCs w:val="28"/>
        </w:rPr>
        <w:t>标准</w:t>
      </w:r>
      <w:r w:rsidR="000924BA">
        <w:rPr>
          <w:rFonts w:asciiTheme="minorEastAsia" w:hAnsiTheme="minorEastAsia" w:hint="eastAsia"/>
          <w:sz w:val="28"/>
          <w:szCs w:val="28"/>
        </w:rPr>
        <w:t>的或</w:t>
      </w:r>
      <w:r w:rsidR="00775177">
        <w:rPr>
          <w:rFonts w:asciiTheme="minorEastAsia" w:hAnsiTheme="minorEastAsia" w:hint="eastAsia"/>
          <w:sz w:val="28"/>
          <w:szCs w:val="28"/>
        </w:rPr>
        <w:t>所属</w:t>
      </w:r>
      <w:r w:rsidR="00F0715D">
        <w:rPr>
          <w:rFonts w:asciiTheme="minorEastAsia" w:hAnsiTheme="minorEastAsia" w:hint="eastAsia"/>
          <w:sz w:val="28"/>
          <w:szCs w:val="28"/>
        </w:rPr>
        <w:t>项目已经上会通过</w:t>
      </w:r>
      <w:r w:rsidR="000924BA">
        <w:rPr>
          <w:rFonts w:asciiTheme="minorEastAsia" w:hAnsiTheme="minorEastAsia" w:hint="eastAsia"/>
          <w:sz w:val="28"/>
          <w:szCs w:val="28"/>
        </w:rPr>
        <w:t>的，该大额资金的使用</w:t>
      </w:r>
      <w:r w:rsidR="0030715D">
        <w:rPr>
          <w:rFonts w:asciiTheme="minorEastAsia" w:hAnsiTheme="minorEastAsia" w:hint="eastAsia"/>
          <w:sz w:val="28"/>
          <w:szCs w:val="28"/>
        </w:rPr>
        <w:t>延续既定的决议执行，</w:t>
      </w:r>
      <w:r w:rsidR="00F93684">
        <w:rPr>
          <w:rFonts w:asciiTheme="minorEastAsia" w:hAnsiTheme="minorEastAsia" w:hint="eastAsia"/>
          <w:sz w:val="28"/>
          <w:szCs w:val="28"/>
        </w:rPr>
        <w:t>可</w:t>
      </w:r>
      <w:r w:rsidR="000924BA">
        <w:rPr>
          <w:rFonts w:asciiTheme="minorEastAsia" w:hAnsiTheme="minorEastAsia" w:hint="eastAsia"/>
          <w:sz w:val="28"/>
          <w:szCs w:val="28"/>
        </w:rPr>
        <w:t>不</w:t>
      </w:r>
      <w:r w:rsidR="0030715D">
        <w:rPr>
          <w:rFonts w:asciiTheme="minorEastAsia" w:hAnsiTheme="minorEastAsia" w:hint="eastAsia"/>
          <w:sz w:val="28"/>
          <w:szCs w:val="28"/>
        </w:rPr>
        <w:t>重复讨论</w:t>
      </w:r>
      <w:r w:rsidR="00F0715D">
        <w:rPr>
          <w:rFonts w:asciiTheme="minorEastAsia" w:hAnsiTheme="minorEastAsia" w:hint="eastAsia"/>
          <w:sz w:val="28"/>
          <w:szCs w:val="28"/>
        </w:rPr>
        <w:t>）</w:t>
      </w:r>
      <w:r w:rsidR="000924BA">
        <w:rPr>
          <w:rFonts w:asciiTheme="minorEastAsia" w:hAnsiTheme="minorEastAsia" w:hint="eastAsia"/>
          <w:sz w:val="28"/>
          <w:szCs w:val="28"/>
        </w:rPr>
        <w:t>；</w:t>
      </w:r>
    </w:p>
    <w:p w:rsidR="00E879BE" w:rsidRPr="002578AE" w:rsidRDefault="00E879BE" w:rsidP="00E879BE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 xml:space="preserve">      2、院领导认为应当交集体讨论决定的其他开支项目。</w:t>
      </w:r>
    </w:p>
    <w:p w:rsidR="00E879BE" w:rsidRDefault="00E879BE" w:rsidP="00E87463">
      <w:pPr>
        <w:jc w:val="left"/>
        <w:rPr>
          <w:rFonts w:asciiTheme="minorEastAsia" w:hAnsiTheme="minorEastAsia"/>
          <w:sz w:val="24"/>
          <w:szCs w:val="24"/>
        </w:rPr>
      </w:pPr>
    </w:p>
    <w:p w:rsidR="00E879BE" w:rsidRDefault="00E879BE" w:rsidP="00E87463">
      <w:pPr>
        <w:jc w:val="left"/>
        <w:rPr>
          <w:rFonts w:asciiTheme="minorEastAsia" w:hAnsiTheme="minorEastAsia"/>
          <w:sz w:val="24"/>
          <w:szCs w:val="24"/>
        </w:rPr>
      </w:pPr>
    </w:p>
    <w:p w:rsidR="00E879BE" w:rsidRDefault="00E879BE" w:rsidP="00E879BE">
      <w:pPr>
        <w:pStyle w:val="a3"/>
        <w:numPr>
          <w:ilvl w:val="0"/>
          <w:numId w:val="1"/>
        </w:numPr>
        <w:ind w:firstLineChars="0"/>
        <w:jc w:val="center"/>
        <w:rPr>
          <w:rFonts w:ascii="黑体" w:eastAsia="黑体"/>
          <w:sz w:val="28"/>
          <w:szCs w:val="28"/>
        </w:rPr>
      </w:pPr>
      <w:r w:rsidRPr="00E879BE">
        <w:rPr>
          <w:rFonts w:ascii="黑体" w:eastAsia="黑体" w:hint="eastAsia"/>
          <w:sz w:val="28"/>
          <w:szCs w:val="28"/>
        </w:rPr>
        <w:t xml:space="preserve"> 决策的程序和办法</w:t>
      </w:r>
    </w:p>
    <w:p w:rsidR="00E879BE" w:rsidRPr="002578AE" w:rsidRDefault="00E879BE" w:rsidP="00E879B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>“三重一大”事项必须根据具体内容、提交学院党委会议、党政联席会议、原物会议、教授会议等机构集体决策。</w:t>
      </w:r>
    </w:p>
    <w:p w:rsidR="00E879BE" w:rsidRPr="002578AE" w:rsidRDefault="00E879BE" w:rsidP="00E879B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>“三重一大”事项提交会议讨论决策前，可根据需要通过召开院务会议、教代会或小型座谈会等形式听取各系、所、中心、行政部门及教职工的意见。</w:t>
      </w:r>
    </w:p>
    <w:p w:rsidR="00E879BE" w:rsidRPr="002578AE" w:rsidRDefault="00E879BE" w:rsidP="00E879B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>参与集体决策的“三重一大”事项的人员，遇到与本人有直接利益关系或设计本人亲属的情况，应主动回避。</w:t>
      </w:r>
    </w:p>
    <w:p w:rsidR="00E879BE" w:rsidRPr="002578AE" w:rsidRDefault="00E879BE" w:rsidP="00E879B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>“三重一大”事项的讨论决策情况，包括参与人员、事项内容、讨论过程和决策结论等，要有记录，并存档备案。</w:t>
      </w:r>
    </w:p>
    <w:p w:rsidR="002578AE" w:rsidRDefault="002578AE" w:rsidP="00E879BE">
      <w:pPr>
        <w:pStyle w:val="a3"/>
        <w:spacing w:line="360" w:lineRule="auto"/>
        <w:ind w:left="945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E879BE" w:rsidRDefault="00E879BE" w:rsidP="00E879BE">
      <w:pPr>
        <w:pStyle w:val="a3"/>
        <w:numPr>
          <w:ilvl w:val="0"/>
          <w:numId w:val="1"/>
        </w:numPr>
        <w:ind w:firstLineChars="0"/>
        <w:jc w:val="center"/>
        <w:rPr>
          <w:rFonts w:ascii="黑体" w:eastAsia="黑体"/>
          <w:sz w:val="28"/>
          <w:szCs w:val="28"/>
        </w:rPr>
      </w:pPr>
      <w:r w:rsidRPr="00E879BE">
        <w:rPr>
          <w:rFonts w:ascii="黑体" w:eastAsia="黑体" w:hint="eastAsia"/>
          <w:sz w:val="28"/>
          <w:szCs w:val="28"/>
        </w:rPr>
        <w:t xml:space="preserve">    决策的执行</w:t>
      </w:r>
    </w:p>
    <w:p w:rsidR="00E879BE" w:rsidRPr="002578AE" w:rsidRDefault="00E879BE" w:rsidP="00E879BE">
      <w:pPr>
        <w:pStyle w:val="a3"/>
        <w:numPr>
          <w:ilvl w:val="0"/>
          <w:numId w:val="2"/>
        </w:numPr>
        <w:spacing w:line="360" w:lineRule="auto"/>
        <w:ind w:left="947" w:firstLineChars="0" w:hanging="947"/>
        <w:rPr>
          <w:rFonts w:ascii="黑体" w:eastAsia="黑体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2578AE">
        <w:rPr>
          <w:rFonts w:asciiTheme="minorEastAsia" w:hAnsiTheme="minorEastAsia" w:hint="eastAsia"/>
          <w:sz w:val="28"/>
          <w:szCs w:val="28"/>
        </w:rPr>
        <w:t>“三重一大”事项经集体讨论决策后，由院领导班子成员安分工和职责组织实施。遇有分工不明或职责交叉的，由领导班子明确一名成员牵头协调。</w:t>
      </w:r>
    </w:p>
    <w:p w:rsidR="00E879BE" w:rsidRPr="002578AE" w:rsidRDefault="00E879BE" w:rsidP="00E879BE">
      <w:pPr>
        <w:pStyle w:val="a3"/>
        <w:numPr>
          <w:ilvl w:val="0"/>
          <w:numId w:val="2"/>
        </w:numPr>
        <w:spacing w:line="360" w:lineRule="auto"/>
        <w:ind w:left="947" w:firstLineChars="0" w:hanging="947"/>
        <w:rPr>
          <w:rFonts w:ascii="黑体" w:eastAsia="黑体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>集体决策已经形成，每个参与人员都要维护集体决策，齐心贯彻执行。个人不得擅自改变集体决定。如因突发事件或紧急情况需要作出临时处置的，应在事后及时报告。</w:t>
      </w:r>
    </w:p>
    <w:p w:rsidR="00E879BE" w:rsidRDefault="00E879BE" w:rsidP="00E879BE">
      <w:pPr>
        <w:pStyle w:val="a3"/>
        <w:numPr>
          <w:ilvl w:val="0"/>
          <w:numId w:val="1"/>
        </w:numPr>
        <w:ind w:firstLineChars="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监督检查与责任追究</w:t>
      </w:r>
    </w:p>
    <w:p w:rsidR="00E879BE" w:rsidRPr="002578AE" w:rsidRDefault="00E879BE" w:rsidP="00FF652E">
      <w:pPr>
        <w:spacing w:line="360" w:lineRule="auto"/>
        <w:ind w:left="1080" w:hangingChars="450" w:hanging="1080"/>
        <w:rPr>
          <w:rFonts w:asciiTheme="minorEastAsia" w:hAnsiTheme="minorEastAsia"/>
          <w:sz w:val="28"/>
          <w:szCs w:val="28"/>
        </w:rPr>
      </w:pPr>
      <w:r w:rsidRPr="00FF652E">
        <w:rPr>
          <w:rFonts w:ascii="黑体" w:eastAsia="黑体" w:hAnsiTheme="minorEastAsia" w:hint="eastAsia"/>
          <w:sz w:val="24"/>
          <w:szCs w:val="24"/>
        </w:rPr>
        <w:t>第十一条</w:t>
      </w:r>
      <w:r w:rsidRPr="00E879BE">
        <w:rPr>
          <w:rFonts w:asciiTheme="minorEastAsia" w:hAnsiTheme="minorEastAsia" w:hint="eastAsia"/>
          <w:sz w:val="24"/>
          <w:szCs w:val="24"/>
        </w:rPr>
        <w:t xml:space="preserve"> </w:t>
      </w:r>
      <w:r w:rsidRPr="002578AE">
        <w:rPr>
          <w:rFonts w:asciiTheme="minorEastAsia" w:hAnsiTheme="minorEastAsia" w:hint="eastAsia"/>
          <w:sz w:val="28"/>
          <w:szCs w:val="28"/>
        </w:rPr>
        <w:t>院领导班子成员根据分工和职责，所涉及“三重一大”事项及执行情况的相关事宜，应作为领导班子述职述廉的重要内容。</w:t>
      </w:r>
    </w:p>
    <w:p w:rsidR="00FF652E" w:rsidRPr="002578AE" w:rsidRDefault="00FF652E" w:rsidP="002578AE">
      <w:pPr>
        <w:spacing w:line="360" w:lineRule="auto"/>
        <w:ind w:left="1260" w:hangingChars="450" w:hanging="1260"/>
        <w:rPr>
          <w:rFonts w:asciiTheme="minorEastAsia" w:hAnsiTheme="minorEastAsia"/>
          <w:sz w:val="28"/>
          <w:szCs w:val="28"/>
        </w:rPr>
      </w:pPr>
      <w:r w:rsidRPr="002578AE">
        <w:rPr>
          <w:rFonts w:ascii="黑体" w:eastAsia="黑体" w:hAnsiTheme="minorEastAsia" w:hint="eastAsia"/>
          <w:sz w:val="28"/>
          <w:szCs w:val="28"/>
        </w:rPr>
        <w:t>第十二条</w:t>
      </w:r>
      <w:r w:rsidRPr="002578AE">
        <w:rPr>
          <w:rFonts w:asciiTheme="minorEastAsia" w:hAnsiTheme="minorEastAsia" w:hint="eastAsia"/>
          <w:sz w:val="28"/>
          <w:szCs w:val="28"/>
        </w:rPr>
        <w:t xml:space="preserve"> 经济许愿教职工发现未经经济学院领导班子集体决策就实施的“三重一大”事项，可向学校纪检、监察部门报告。</w:t>
      </w:r>
    </w:p>
    <w:p w:rsidR="00FF652E" w:rsidRPr="002578AE" w:rsidRDefault="00FF652E" w:rsidP="002578AE">
      <w:pPr>
        <w:spacing w:line="360" w:lineRule="auto"/>
        <w:ind w:left="1260" w:hangingChars="450" w:hanging="1260"/>
        <w:rPr>
          <w:rFonts w:asciiTheme="minorEastAsia" w:hAnsiTheme="minorEastAsia"/>
          <w:sz w:val="28"/>
          <w:szCs w:val="28"/>
        </w:rPr>
      </w:pPr>
      <w:r w:rsidRPr="002578AE">
        <w:rPr>
          <w:rFonts w:ascii="黑体" w:eastAsia="黑体" w:hAnsiTheme="minorEastAsia" w:hint="eastAsia"/>
          <w:sz w:val="28"/>
          <w:szCs w:val="28"/>
        </w:rPr>
        <w:t>第十三条</w:t>
      </w:r>
      <w:r w:rsidRPr="002578AE">
        <w:rPr>
          <w:rFonts w:asciiTheme="minorEastAsia" w:hAnsiTheme="minorEastAsia" w:hint="eastAsia"/>
          <w:sz w:val="28"/>
          <w:szCs w:val="28"/>
        </w:rPr>
        <w:t xml:space="preserve"> 因下列情况，给国家、学校和学院造成重大损失和不良影响的，将追究个人责任：</w:t>
      </w:r>
    </w:p>
    <w:p w:rsidR="00FF652E" w:rsidRPr="002578AE" w:rsidRDefault="00FF652E" w:rsidP="002578AE">
      <w:pPr>
        <w:spacing w:line="360" w:lineRule="auto"/>
        <w:ind w:left="1260" w:hangingChars="450" w:hanging="1260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 xml:space="preserve">      1、“三重一大”事项不提交集体讨论，个人擅自决定且事后不通报的；</w:t>
      </w:r>
    </w:p>
    <w:p w:rsidR="00FF652E" w:rsidRPr="002578AE" w:rsidRDefault="00FF652E" w:rsidP="002578AE">
      <w:pPr>
        <w:spacing w:line="360" w:lineRule="auto"/>
        <w:ind w:left="1260" w:hangingChars="450" w:hanging="1260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 xml:space="preserve">      2、有意向院领导班子隐瞒真实情况，造成集体决策失误的；</w:t>
      </w:r>
    </w:p>
    <w:p w:rsidR="00FF652E" w:rsidRPr="002578AE" w:rsidRDefault="00FF652E" w:rsidP="002578AE">
      <w:pPr>
        <w:spacing w:line="360" w:lineRule="auto"/>
        <w:ind w:left="1260" w:hangingChars="450" w:hanging="1260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 xml:space="preserve">      3、不执行或擅自改变集体决定的；</w:t>
      </w:r>
    </w:p>
    <w:p w:rsidR="00FF652E" w:rsidRPr="002578AE" w:rsidRDefault="00FF652E" w:rsidP="002578AE">
      <w:pPr>
        <w:spacing w:line="360" w:lineRule="auto"/>
        <w:ind w:left="1260" w:hangingChars="450" w:hanging="1260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 xml:space="preserve">      4、其他违反本实施办法的行为。</w:t>
      </w:r>
    </w:p>
    <w:p w:rsidR="00FF652E" w:rsidRDefault="00FF652E" w:rsidP="00FF652E">
      <w:pPr>
        <w:spacing w:line="360" w:lineRule="auto"/>
        <w:ind w:left="1080" w:hangingChars="450" w:hanging="1080"/>
        <w:rPr>
          <w:rFonts w:asciiTheme="minorEastAsia" w:hAnsiTheme="minorEastAsia"/>
          <w:sz w:val="24"/>
          <w:szCs w:val="24"/>
        </w:rPr>
      </w:pPr>
    </w:p>
    <w:p w:rsidR="00FF652E" w:rsidRDefault="00FF652E" w:rsidP="00FF652E">
      <w:pPr>
        <w:pStyle w:val="a3"/>
        <w:numPr>
          <w:ilvl w:val="0"/>
          <w:numId w:val="1"/>
        </w:numPr>
        <w:ind w:firstLineChars="0"/>
        <w:jc w:val="center"/>
        <w:rPr>
          <w:rFonts w:ascii="黑体" w:eastAsia="黑体"/>
          <w:sz w:val="28"/>
          <w:szCs w:val="28"/>
        </w:rPr>
      </w:pPr>
      <w:r w:rsidRPr="00FF652E">
        <w:rPr>
          <w:rFonts w:ascii="黑体" w:eastAsia="黑体" w:hint="eastAsia"/>
          <w:sz w:val="28"/>
          <w:szCs w:val="28"/>
        </w:rPr>
        <w:t xml:space="preserve"> 附则</w:t>
      </w:r>
    </w:p>
    <w:p w:rsidR="00FF652E" w:rsidRDefault="00FF652E" w:rsidP="00FF652E">
      <w:pPr>
        <w:rPr>
          <w:rFonts w:ascii="黑体" w:eastAsia="黑体"/>
          <w:sz w:val="28"/>
          <w:szCs w:val="28"/>
        </w:rPr>
      </w:pPr>
    </w:p>
    <w:p w:rsidR="00FF652E" w:rsidRPr="002578AE" w:rsidRDefault="00FF652E" w:rsidP="002578AE">
      <w:pPr>
        <w:ind w:left="1320" w:hangingChars="550" w:hanging="1320"/>
        <w:rPr>
          <w:rFonts w:asciiTheme="minorEastAsia" w:hAnsiTheme="minorEastAsia"/>
          <w:sz w:val="28"/>
          <w:szCs w:val="28"/>
        </w:rPr>
      </w:pPr>
      <w:r w:rsidRPr="00FF652E">
        <w:rPr>
          <w:rFonts w:ascii="黑体" w:eastAsia="黑体" w:hint="eastAsia"/>
          <w:sz w:val="24"/>
          <w:szCs w:val="24"/>
        </w:rPr>
        <w:t>第十四条</w:t>
      </w:r>
      <w:r>
        <w:rPr>
          <w:rFonts w:ascii="黑体" w:eastAsia="黑体" w:hint="eastAsia"/>
          <w:sz w:val="28"/>
          <w:szCs w:val="28"/>
        </w:rPr>
        <w:t xml:space="preserve">  </w:t>
      </w:r>
      <w:r w:rsidRPr="002578AE">
        <w:rPr>
          <w:rFonts w:asciiTheme="minorEastAsia" w:hAnsiTheme="minorEastAsia" w:hint="eastAsia"/>
          <w:sz w:val="28"/>
          <w:szCs w:val="28"/>
        </w:rPr>
        <w:t>本办法自发布之日起试行，今后将根据具体情况，逐步修改完善。</w:t>
      </w:r>
    </w:p>
    <w:p w:rsidR="00FF652E" w:rsidRDefault="00FF652E" w:rsidP="00FF652E">
      <w:pPr>
        <w:rPr>
          <w:rFonts w:asciiTheme="minorEastAsia" w:hAnsiTheme="minorEastAsia"/>
          <w:sz w:val="24"/>
          <w:szCs w:val="24"/>
        </w:rPr>
      </w:pPr>
    </w:p>
    <w:p w:rsidR="00FF652E" w:rsidRDefault="00FF652E" w:rsidP="00FF652E">
      <w:pPr>
        <w:rPr>
          <w:rFonts w:asciiTheme="minorEastAsia" w:hAnsiTheme="minorEastAsia"/>
          <w:sz w:val="24"/>
          <w:szCs w:val="24"/>
        </w:rPr>
      </w:pPr>
    </w:p>
    <w:p w:rsidR="00FF652E" w:rsidRDefault="00FF652E" w:rsidP="00FF652E">
      <w:pPr>
        <w:rPr>
          <w:rFonts w:asciiTheme="minorEastAsia" w:hAnsiTheme="minorEastAsia"/>
          <w:sz w:val="24"/>
          <w:szCs w:val="24"/>
        </w:rPr>
      </w:pPr>
    </w:p>
    <w:p w:rsidR="00FF652E" w:rsidRPr="002578AE" w:rsidRDefault="00FF652E" w:rsidP="002578AE">
      <w:pPr>
        <w:ind w:firstLineChars="1650" w:firstLine="4620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>中共复旦大学经济学院委员会</w:t>
      </w:r>
    </w:p>
    <w:p w:rsidR="00FF652E" w:rsidRPr="002578AE" w:rsidRDefault="00FF652E" w:rsidP="002578AE">
      <w:pPr>
        <w:ind w:firstLineChars="1950" w:firstLine="5460"/>
        <w:rPr>
          <w:rFonts w:asciiTheme="minorEastAsia" w:hAnsiTheme="minorEastAsia"/>
          <w:sz w:val="28"/>
          <w:szCs w:val="28"/>
        </w:rPr>
      </w:pPr>
      <w:r w:rsidRPr="002578AE">
        <w:rPr>
          <w:rFonts w:asciiTheme="minorEastAsia" w:hAnsiTheme="minorEastAsia" w:hint="eastAsia"/>
          <w:sz w:val="28"/>
          <w:szCs w:val="28"/>
        </w:rPr>
        <w:t xml:space="preserve">2010年3月8日 </w:t>
      </w:r>
    </w:p>
    <w:sectPr w:rsidR="00FF652E" w:rsidRPr="00257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02" w:rsidRDefault="009C4202" w:rsidP="00C45322">
      <w:r>
        <w:separator/>
      </w:r>
    </w:p>
  </w:endnote>
  <w:endnote w:type="continuationSeparator" w:id="0">
    <w:p w:rsidR="009C4202" w:rsidRDefault="009C4202" w:rsidP="00C4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02" w:rsidRDefault="009C4202" w:rsidP="00C45322">
      <w:r>
        <w:separator/>
      </w:r>
    </w:p>
  </w:footnote>
  <w:footnote w:type="continuationSeparator" w:id="0">
    <w:p w:rsidR="009C4202" w:rsidRDefault="009C4202" w:rsidP="00C45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CF7"/>
    <w:multiLevelType w:val="hybridMultilevel"/>
    <w:tmpl w:val="49D0254A"/>
    <w:lvl w:ilvl="0" w:tplc="48E620BC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FB14D1"/>
    <w:multiLevelType w:val="hybridMultilevel"/>
    <w:tmpl w:val="5D46A0AC"/>
    <w:lvl w:ilvl="0" w:tplc="2D603576">
      <w:start w:val="1"/>
      <w:numFmt w:val="decimal"/>
      <w:lvlText w:val="%1、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2">
    <w:nsid w:val="1D213232"/>
    <w:multiLevelType w:val="hybridMultilevel"/>
    <w:tmpl w:val="B96AB6CE"/>
    <w:lvl w:ilvl="0" w:tplc="E3748CEC">
      <w:start w:val="1"/>
      <w:numFmt w:val="decimal"/>
      <w:lvlText w:val="%1、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64427BB1"/>
    <w:multiLevelType w:val="hybridMultilevel"/>
    <w:tmpl w:val="22741D14"/>
    <w:lvl w:ilvl="0" w:tplc="F274036A">
      <w:start w:val="1"/>
      <w:numFmt w:val="japaneseCounting"/>
      <w:lvlText w:val="第%1条"/>
      <w:lvlJc w:val="left"/>
      <w:pPr>
        <w:ind w:left="945" w:hanging="945"/>
      </w:pPr>
      <w:rPr>
        <w:rFonts w:ascii="黑体" w:eastAsia="黑体" w:hAnsiTheme="minorHAnsi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C9303D"/>
    <w:multiLevelType w:val="hybridMultilevel"/>
    <w:tmpl w:val="ED62888E"/>
    <w:lvl w:ilvl="0" w:tplc="F74E109E">
      <w:start w:val="1"/>
      <w:numFmt w:val="decimal"/>
      <w:lvlText w:val="%1、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16"/>
    <w:rsid w:val="000214A9"/>
    <w:rsid w:val="00072CEE"/>
    <w:rsid w:val="000924BA"/>
    <w:rsid w:val="00133939"/>
    <w:rsid w:val="001529DA"/>
    <w:rsid w:val="002578AE"/>
    <w:rsid w:val="002A4B8A"/>
    <w:rsid w:val="0030715D"/>
    <w:rsid w:val="004270B8"/>
    <w:rsid w:val="00775177"/>
    <w:rsid w:val="009C4202"/>
    <w:rsid w:val="00B965F1"/>
    <w:rsid w:val="00C45322"/>
    <w:rsid w:val="00E87463"/>
    <w:rsid w:val="00E879BE"/>
    <w:rsid w:val="00EE4316"/>
    <w:rsid w:val="00F0715D"/>
    <w:rsid w:val="00F9368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F2BEA6-305E-4A8E-B6C9-DBF30D9D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31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5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53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5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532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453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5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239</Words>
  <Characters>1364</Characters>
  <Application>Microsoft Office Word</Application>
  <DocSecurity>0</DocSecurity>
  <Lines>11</Lines>
  <Paragraphs>3</Paragraphs>
  <ScaleCrop>false</ScaleCrop>
  <Company>复旦大学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2015-09-01T06:09:00Z</cp:lastPrinted>
  <dcterms:created xsi:type="dcterms:W3CDTF">2016-07-11T04:22:00Z</dcterms:created>
  <dcterms:modified xsi:type="dcterms:W3CDTF">2016-07-11T05:10:00Z</dcterms:modified>
</cp:coreProperties>
</file>