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E6" w:rsidRDefault="00D52EE4" w:rsidP="00BF74A6">
      <w:pPr>
        <w:jc w:val="center"/>
        <w:rPr>
          <w:b/>
          <w:sz w:val="30"/>
          <w:szCs w:val="30"/>
        </w:rPr>
      </w:pPr>
      <w:r w:rsidRPr="00FC68DF">
        <w:rPr>
          <w:rFonts w:hint="eastAsia"/>
          <w:b/>
          <w:sz w:val="30"/>
          <w:szCs w:val="30"/>
        </w:rPr>
        <w:t>复旦大学博士</w:t>
      </w:r>
      <w:r>
        <w:rPr>
          <w:rFonts w:hint="eastAsia"/>
          <w:b/>
          <w:sz w:val="30"/>
          <w:szCs w:val="30"/>
        </w:rPr>
        <w:t>、</w:t>
      </w:r>
      <w:r w:rsidRPr="00FC68DF">
        <w:rPr>
          <w:rFonts w:hint="eastAsia"/>
          <w:b/>
          <w:sz w:val="30"/>
          <w:szCs w:val="30"/>
        </w:rPr>
        <w:t>硕士学位论文相似度检测工作的实施</w:t>
      </w:r>
      <w:r w:rsidR="00161D9F">
        <w:rPr>
          <w:rFonts w:hint="eastAsia"/>
          <w:b/>
          <w:sz w:val="30"/>
          <w:szCs w:val="30"/>
        </w:rPr>
        <w:t>办法</w:t>
      </w:r>
    </w:p>
    <w:p w:rsidR="00D52EE4" w:rsidRPr="00E160D7" w:rsidRDefault="005E4E31" w:rsidP="00BF74A6">
      <w:pPr>
        <w:jc w:val="center"/>
        <w:rPr>
          <w:b/>
          <w:sz w:val="28"/>
          <w:szCs w:val="28"/>
        </w:rPr>
      </w:pPr>
      <w:r w:rsidRPr="00E160D7">
        <w:rPr>
          <w:rFonts w:hint="eastAsia"/>
          <w:b/>
          <w:sz w:val="28"/>
          <w:szCs w:val="28"/>
        </w:rPr>
        <w:t>（</w:t>
      </w:r>
      <w:r w:rsidR="00C76335" w:rsidRPr="00E160D7">
        <w:rPr>
          <w:rFonts w:hint="eastAsia"/>
          <w:b/>
          <w:sz w:val="28"/>
          <w:szCs w:val="28"/>
        </w:rPr>
        <w:t>2016</w:t>
      </w:r>
      <w:r w:rsidR="00655B03">
        <w:rPr>
          <w:rFonts w:hint="eastAsia"/>
          <w:b/>
          <w:sz w:val="28"/>
          <w:szCs w:val="28"/>
        </w:rPr>
        <w:t>年</w:t>
      </w:r>
      <w:r w:rsidR="00C76335" w:rsidRPr="00E160D7">
        <w:rPr>
          <w:rFonts w:hint="eastAsia"/>
          <w:b/>
          <w:sz w:val="28"/>
          <w:szCs w:val="28"/>
        </w:rPr>
        <w:t>3</w:t>
      </w:r>
      <w:r w:rsidR="00655B03">
        <w:rPr>
          <w:rFonts w:hint="eastAsia"/>
          <w:b/>
          <w:sz w:val="28"/>
          <w:szCs w:val="28"/>
        </w:rPr>
        <w:t>月</w:t>
      </w:r>
      <w:r w:rsidRPr="00E160D7">
        <w:rPr>
          <w:rFonts w:hint="eastAsia"/>
          <w:b/>
          <w:sz w:val="28"/>
          <w:szCs w:val="28"/>
        </w:rPr>
        <w:t>试行</w:t>
      </w:r>
      <w:r w:rsidR="00C76335" w:rsidRPr="00E160D7">
        <w:rPr>
          <w:rFonts w:hint="eastAsia"/>
          <w:b/>
          <w:sz w:val="28"/>
          <w:szCs w:val="28"/>
        </w:rPr>
        <w:t>，</w:t>
      </w:r>
      <w:r w:rsidR="00C76335" w:rsidRPr="00E160D7">
        <w:rPr>
          <w:rFonts w:hint="eastAsia"/>
          <w:b/>
          <w:sz w:val="28"/>
          <w:szCs w:val="28"/>
        </w:rPr>
        <w:t>2017</w:t>
      </w:r>
      <w:r w:rsidR="00655B03">
        <w:rPr>
          <w:rFonts w:hint="eastAsia"/>
          <w:b/>
          <w:sz w:val="28"/>
          <w:szCs w:val="28"/>
        </w:rPr>
        <w:t>年</w:t>
      </w:r>
      <w:r w:rsidR="00655B03">
        <w:rPr>
          <w:rFonts w:hint="eastAsia"/>
          <w:b/>
          <w:sz w:val="28"/>
          <w:szCs w:val="28"/>
        </w:rPr>
        <w:t>5</w:t>
      </w:r>
      <w:r w:rsidR="00655B03">
        <w:rPr>
          <w:rFonts w:hint="eastAsia"/>
          <w:b/>
          <w:sz w:val="28"/>
          <w:szCs w:val="28"/>
        </w:rPr>
        <w:t>月</w:t>
      </w:r>
      <w:bookmarkStart w:id="0" w:name="_GoBack"/>
      <w:bookmarkEnd w:id="0"/>
      <w:r w:rsidR="00C76335" w:rsidRPr="00E160D7">
        <w:rPr>
          <w:rFonts w:hint="eastAsia"/>
          <w:b/>
          <w:sz w:val="28"/>
          <w:szCs w:val="28"/>
        </w:rPr>
        <w:t>修订</w:t>
      </w:r>
      <w:r w:rsidRPr="00E160D7">
        <w:rPr>
          <w:rFonts w:hint="eastAsia"/>
          <w:b/>
          <w:sz w:val="28"/>
          <w:szCs w:val="28"/>
        </w:rPr>
        <w:t>）</w:t>
      </w:r>
    </w:p>
    <w:p w:rsidR="00D52EE4" w:rsidRPr="001E7544" w:rsidRDefault="00814507" w:rsidP="00E160D7">
      <w:pPr>
        <w:spacing w:beforeLines="50" w:before="156" w:line="500" w:lineRule="exact"/>
        <w:ind w:firstLineChars="200" w:firstLine="482"/>
        <w:rPr>
          <w:sz w:val="24"/>
          <w:szCs w:val="24"/>
        </w:rPr>
      </w:pPr>
      <w:r w:rsidRPr="00E160D7">
        <w:rPr>
          <w:rFonts w:hint="eastAsia"/>
          <w:b/>
          <w:sz w:val="24"/>
          <w:szCs w:val="24"/>
        </w:rPr>
        <w:t>第一条</w:t>
      </w:r>
      <w:r>
        <w:rPr>
          <w:rFonts w:hint="eastAsia"/>
          <w:sz w:val="24"/>
          <w:szCs w:val="24"/>
        </w:rPr>
        <w:t xml:space="preserve"> </w:t>
      </w:r>
      <w:r w:rsidR="00D52EE4" w:rsidRPr="001E7544">
        <w:rPr>
          <w:rFonts w:hint="eastAsia"/>
          <w:sz w:val="24"/>
          <w:szCs w:val="24"/>
        </w:rPr>
        <w:t>根据国务院学位委员会《关于在学位授予工作中加强学术道德和学术规范建设的意见》（学位〔</w:t>
      </w:r>
      <w:r w:rsidR="00D52EE4" w:rsidRPr="001E7544">
        <w:rPr>
          <w:rFonts w:hint="eastAsia"/>
          <w:sz w:val="24"/>
          <w:szCs w:val="24"/>
        </w:rPr>
        <w:t>2010</w:t>
      </w:r>
      <w:r w:rsidR="00D52EE4" w:rsidRPr="001E7544">
        <w:rPr>
          <w:rFonts w:hint="eastAsia"/>
          <w:sz w:val="24"/>
          <w:szCs w:val="24"/>
        </w:rPr>
        <w:t>〕</w:t>
      </w:r>
      <w:r w:rsidR="00D52EE4" w:rsidRPr="001E7544">
        <w:rPr>
          <w:rFonts w:hint="eastAsia"/>
          <w:sz w:val="24"/>
          <w:szCs w:val="24"/>
        </w:rPr>
        <w:t>9</w:t>
      </w:r>
      <w:r w:rsidR="00D52EE4" w:rsidRPr="001E7544">
        <w:rPr>
          <w:rFonts w:hint="eastAsia"/>
          <w:sz w:val="24"/>
          <w:szCs w:val="24"/>
        </w:rPr>
        <w:t>号）、教育部《学位论文作假行为处理办法》（中华人民共和国教育部令第</w:t>
      </w:r>
      <w:r w:rsidR="00D52EE4" w:rsidRPr="001E7544">
        <w:rPr>
          <w:rFonts w:hint="eastAsia"/>
          <w:sz w:val="24"/>
          <w:szCs w:val="24"/>
        </w:rPr>
        <w:t>34</w:t>
      </w:r>
      <w:r w:rsidR="00D52EE4" w:rsidRPr="001E7544">
        <w:rPr>
          <w:rFonts w:hint="eastAsia"/>
          <w:sz w:val="24"/>
          <w:szCs w:val="24"/>
        </w:rPr>
        <w:t>号）</w:t>
      </w:r>
      <w:r w:rsidR="00161D9F">
        <w:rPr>
          <w:rFonts w:hint="eastAsia"/>
          <w:sz w:val="24"/>
          <w:szCs w:val="24"/>
        </w:rPr>
        <w:t>、《</w:t>
      </w:r>
      <w:r w:rsidR="00161D9F" w:rsidRPr="00161D9F">
        <w:rPr>
          <w:rFonts w:hint="eastAsia"/>
          <w:sz w:val="24"/>
          <w:szCs w:val="24"/>
        </w:rPr>
        <w:t>高等学校预防与处理学术不端行为办法</w:t>
      </w:r>
      <w:r w:rsidR="00161D9F">
        <w:rPr>
          <w:rFonts w:hint="eastAsia"/>
          <w:sz w:val="24"/>
          <w:szCs w:val="24"/>
        </w:rPr>
        <w:t>》</w:t>
      </w:r>
      <w:r w:rsidR="00161D9F" w:rsidRPr="00161D9F">
        <w:rPr>
          <w:rFonts w:hint="eastAsia"/>
          <w:sz w:val="24"/>
          <w:szCs w:val="24"/>
        </w:rPr>
        <w:t>（中华人民共和国教育部第</w:t>
      </w:r>
      <w:r w:rsidR="00161D9F" w:rsidRPr="00161D9F">
        <w:rPr>
          <w:rFonts w:hint="eastAsia"/>
          <w:sz w:val="24"/>
          <w:szCs w:val="24"/>
        </w:rPr>
        <w:t>40</w:t>
      </w:r>
      <w:r w:rsidR="00161D9F" w:rsidRPr="00161D9F">
        <w:rPr>
          <w:rFonts w:hint="eastAsia"/>
          <w:sz w:val="24"/>
          <w:szCs w:val="24"/>
        </w:rPr>
        <w:t>号令）</w:t>
      </w:r>
      <w:r w:rsidR="00D52EE4" w:rsidRPr="001E7544">
        <w:rPr>
          <w:rFonts w:hint="eastAsia"/>
          <w:sz w:val="24"/>
          <w:szCs w:val="24"/>
        </w:rPr>
        <w:t>等文件要求，为保证我校</w:t>
      </w:r>
      <w:r w:rsidR="00307FD3" w:rsidRPr="001E7544">
        <w:rPr>
          <w:rFonts w:hAnsi="Times New Roman" w:hint="eastAsia"/>
          <w:sz w:val="24"/>
          <w:szCs w:val="24"/>
        </w:rPr>
        <w:t>博士、硕士</w:t>
      </w:r>
      <w:r w:rsidR="00D52EE4" w:rsidRPr="001E7544">
        <w:rPr>
          <w:rFonts w:hint="eastAsia"/>
          <w:sz w:val="24"/>
          <w:szCs w:val="24"/>
        </w:rPr>
        <w:t>学位论文质量，</w:t>
      </w:r>
      <w:r w:rsidR="00161D9F">
        <w:rPr>
          <w:rFonts w:hint="eastAsia"/>
          <w:sz w:val="24"/>
          <w:szCs w:val="24"/>
        </w:rPr>
        <w:t>正确发挥相似度检测工作对</w:t>
      </w:r>
      <w:r w:rsidR="00A75EB3">
        <w:rPr>
          <w:rFonts w:hint="eastAsia"/>
          <w:sz w:val="24"/>
          <w:szCs w:val="24"/>
        </w:rPr>
        <w:t>学术不端行为的</w:t>
      </w:r>
      <w:r w:rsidR="00161D9F">
        <w:rPr>
          <w:rFonts w:hint="eastAsia"/>
          <w:sz w:val="24"/>
          <w:szCs w:val="24"/>
        </w:rPr>
        <w:t>防范作用，特制订本办法。</w:t>
      </w:r>
    </w:p>
    <w:p w:rsidR="000444CC" w:rsidRDefault="00814507" w:rsidP="00E160D7">
      <w:pPr>
        <w:spacing w:beforeLines="50" w:before="156" w:line="500" w:lineRule="exact"/>
        <w:ind w:firstLineChars="200" w:firstLine="482"/>
        <w:rPr>
          <w:rFonts w:hAnsi="Times New Roman"/>
          <w:sz w:val="24"/>
          <w:szCs w:val="24"/>
        </w:rPr>
      </w:pPr>
      <w:r>
        <w:rPr>
          <w:rFonts w:hAnsi="Times New Roman" w:hint="eastAsia"/>
          <w:b/>
          <w:sz w:val="24"/>
          <w:szCs w:val="24"/>
        </w:rPr>
        <w:t>第二条</w:t>
      </w:r>
      <w:r w:rsidR="00E160D7">
        <w:rPr>
          <w:rFonts w:hAnsi="Times New Roman" w:hint="eastAsia"/>
          <w:b/>
          <w:sz w:val="24"/>
          <w:szCs w:val="24"/>
        </w:rPr>
        <w:t xml:space="preserve"> </w:t>
      </w:r>
      <w:r w:rsidR="00161D9F">
        <w:rPr>
          <w:rFonts w:hAnsi="Times New Roman" w:hint="eastAsia"/>
          <w:sz w:val="24"/>
          <w:szCs w:val="24"/>
        </w:rPr>
        <w:t>学位</w:t>
      </w:r>
      <w:r w:rsidR="00542193">
        <w:rPr>
          <w:rFonts w:hAnsi="Times New Roman" w:hint="eastAsia"/>
          <w:sz w:val="24"/>
          <w:szCs w:val="24"/>
        </w:rPr>
        <w:t>论文相似度</w:t>
      </w:r>
      <w:r w:rsidR="006B6CBA">
        <w:rPr>
          <w:rFonts w:hAnsi="Times New Roman" w:hint="eastAsia"/>
          <w:sz w:val="24"/>
          <w:szCs w:val="24"/>
        </w:rPr>
        <w:t>检测</w:t>
      </w:r>
      <w:r w:rsidR="00161D9F">
        <w:rPr>
          <w:rFonts w:hAnsi="Times New Roman" w:hint="eastAsia"/>
          <w:sz w:val="24"/>
          <w:szCs w:val="24"/>
        </w:rPr>
        <w:t>作为</w:t>
      </w:r>
      <w:r w:rsidR="009E0892">
        <w:rPr>
          <w:rFonts w:hAnsi="Times New Roman" w:hint="eastAsia"/>
          <w:sz w:val="24"/>
          <w:szCs w:val="24"/>
        </w:rPr>
        <w:t>一种辅助性的技术手段</w:t>
      </w:r>
      <w:r w:rsidR="00A56C76">
        <w:rPr>
          <w:rFonts w:hAnsi="Times New Roman" w:hint="eastAsia"/>
          <w:sz w:val="24"/>
          <w:szCs w:val="24"/>
        </w:rPr>
        <w:t>，</w:t>
      </w:r>
      <w:r>
        <w:rPr>
          <w:rFonts w:hAnsi="Times New Roman" w:hint="eastAsia"/>
          <w:sz w:val="24"/>
          <w:szCs w:val="24"/>
        </w:rPr>
        <w:t>对于防范学位论文不端行为具有一定的作用，但</w:t>
      </w:r>
      <w:r w:rsidR="00161D9F">
        <w:rPr>
          <w:rFonts w:hAnsi="Times New Roman" w:hint="eastAsia"/>
          <w:sz w:val="24"/>
          <w:szCs w:val="24"/>
        </w:rPr>
        <w:t>并</w:t>
      </w:r>
      <w:r w:rsidR="006B6CBA">
        <w:rPr>
          <w:rFonts w:hAnsi="Times New Roman" w:hint="eastAsia"/>
          <w:sz w:val="24"/>
          <w:szCs w:val="24"/>
        </w:rPr>
        <w:t>不能替代导师</w:t>
      </w:r>
      <w:r w:rsidR="00542193">
        <w:rPr>
          <w:rFonts w:hAnsi="Times New Roman" w:hint="eastAsia"/>
          <w:sz w:val="24"/>
          <w:szCs w:val="24"/>
        </w:rPr>
        <w:t>、评阅及答辩专家</w:t>
      </w:r>
      <w:r w:rsidR="006B6CBA">
        <w:rPr>
          <w:rFonts w:hAnsi="Times New Roman" w:hint="eastAsia"/>
          <w:sz w:val="24"/>
          <w:szCs w:val="24"/>
        </w:rPr>
        <w:t>对</w:t>
      </w:r>
      <w:r w:rsidR="006B6CBA" w:rsidRPr="001E7544">
        <w:rPr>
          <w:rFonts w:hAnsi="Times New Roman" w:hint="eastAsia"/>
          <w:sz w:val="24"/>
          <w:szCs w:val="24"/>
        </w:rPr>
        <w:t>学位论文质量</w:t>
      </w:r>
      <w:r w:rsidR="00676785">
        <w:rPr>
          <w:rFonts w:hAnsi="Times New Roman" w:hint="eastAsia"/>
          <w:sz w:val="24"/>
          <w:szCs w:val="24"/>
        </w:rPr>
        <w:t>的把关</w:t>
      </w:r>
      <w:r w:rsidR="006B6CBA">
        <w:rPr>
          <w:rFonts w:hAnsi="Times New Roman" w:hint="eastAsia"/>
          <w:sz w:val="24"/>
          <w:szCs w:val="24"/>
        </w:rPr>
        <w:t>，</w:t>
      </w:r>
      <w:r w:rsidR="009E0892">
        <w:rPr>
          <w:rFonts w:hAnsi="Times New Roman" w:hint="eastAsia"/>
          <w:sz w:val="24"/>
          <w:szCs w:val="24"/>
        </w:rPr>
        <w:t>要避免</w:t>
      </w:r>
      <w:r w:rsidR="000444CC">
        <w:rPr>
          <w:rFonts w:hAnsi="Times New Roman" w:hint="eastAsia"/>
          <w:sz w:val="24"/>
          <w:szCs w:val="24"/>
        </w:rPr>
        <w:t>将</w:t>
      </w:r>
      <w:r w:rsidR="00D42E77">
        <w:rPr>
          <w:rFonts w:hAnsi="Times New Roman" w:hint="eastAsia"/>
          <w:sz w:val="24"/>
          <w:szCs w:val="24"/>
        </w:rPr>
        <w:t>检测系统</w:t>
      </w:r>
      <w:r w:rsidR="000444CC">
        <w:rPr>
          <w:rFonts w:hAnsi="Times New Roman" w:hint="eastAsia"/>
          <w:sz w:val="24"/>
          <w:szCs w:val="24"/>
        </w:rPr>
        <w:t>作为</w:t>
      </w:r>
      <w:r w:rsidR="00D42E77">
        <w:rPr>
          <w:rFonts w:hAnsi="Times New Roman" w:hint="eastAsia"/>
          <w:sz w:val="24"/>
          <w:szCs w:val="24"/>
        </w:rPr>
        <w:t>规避处理的工具等不恰当使用</w:t>
      </w:r>
      <w:r w:rsidR="000444CC">
        <w:rPr>
          <w:rFonts w:hAnsi="Times New Roman" w:hint="eastAsia"/>
          <w:sz w:val="24"/>
          <w:szCs w:val="24"/>
        </w:rPr>
        <w:t>的</w:t>
      </w:r>
      <w:r w:rsidR="00D42E77">
        <w:rPr>
          <w:rFonts w:hAnsi="Times New Roman" w:hint="eastAsia"/>
          <w:sz w:val="24"/>
          <w:szCs w:val="24"/>
        </w:rPr>
        <w:t>情况。</w:t>
      </w:r>
    </w:p>
    <w:p w:rsidR="006B6CBA" w:rsidRDefault="00814507" w:rsidP="00E160D7">
      <w:pPr>
        <w:spacing w:beforeLines="50" w:before="156" w:line="500" w:lineRule="exact"/>
        <w:ind w:firstLineChars="200" w:firstLine="482"/>
        <w:rPr>
          <w:rFonts w:hAnsi="Times New Roman"/>
          <w:sz w:val="24"/>
          <w:szCs w:val="24"/>
        </w:rPr>
      </w:pPr>
      <w:r>
        <w:rPr>
          <w:rFonts w:hAnsi="Times New Roman" w:hint="eastAsia"/>
          <w:b/>
          <w:sz w:val="24"/>
          <w:szCs w:val="24"/>
        </w:rPr>
        <w:t>第三条</w:t>
      </w:r>
      <w:r w:rsidR="00E160D7">
        <w:rPr>
          <w:rFonts w:hAnsi="Times New Roman" w:hint="eastAsia"/>
          <w:b/>
          <w:sz w:val="24"/>
          <w:szCs w:val="24"/>
        </w:rPr>
        <w:t xml:space="preserve"> </w:t>
      </w:r>
      <w:r w:rsidR="006B6CBA">
        <w:rPr>
          <w:rFonts w:hAnsi="Times New Roman" w:hint="eastAsia"/>
          <w:sz w:val="24"/>
          <w:szCs w:val="24"/>
        </w:rPr>
        <w:t>各院系</w:t>
      </w:r>
      <w:r w:rsidR="0051105C">
        <w:rPr>
          <w:rFonts w:hAnsi="Times New Roman" w:hint="eastAsia"/>
          <w:sz w:val="24"/>
          <w:szCs w:val="24"/>
        </w:rPr>
        <w:t>应</w:t>
      </w:r>
      <w:r w:rsidR="00542193">
        <w:rPr>
          <w:rFonts w:hAnsi="Times New Roman" w:hint="eastAsia"/>
          <w:sz w:val="24"/>
          <w:szCs w:val="24"/>
        </w:rPr>
        <w:t>不断</w:t>
      </w:r>
      <w:r w:rsidR="00676785">
        <w:rPr>
          <w:rFonts w:hAnsi="Times New Roman" w:hint="eastAsia"/>
          <w:sz w:val="24"/>
          <w:szCs w:val="24"/>
        </w:rPr>
        <w:t>加强学术道德</w:t>
      </w:r>
      <w:r w:rsidR="0051105C">
        <w:rPr>
          <w:rFonts w:hAnsi="Times New Roman" w:hint="eastAsia"/>
          <w:sz w:val="24"/>
          <w:szCs w:val="24"/>
        </w:rPr>
        <w:t>和学风建设的</w:t>
      </w:r>
      <w:r w:rsidR="00676785">
        <w:rPr>
          <w:rFonts w:hAnsi="Times New Roman" w:hint="eastAsia"/>
          <w:sz w:val="24"/>
          <w:szCs w:val="24"/>
        </w:rPr>
        <w:t>教育</w:t>
      </w:r>
      <w:r w:rsidR="0051105C">
        <w:rPr>
          <w:rFonts w:hAnsi="Times New Roman" w:hint="eastAsia"/>
          <w:sz w:val="24"/>
          <w:szCs w:val="24"/>
        </w:rPr>
        <w:t>，</w:t>
      </w:r>
      <w:r w:rsidR="00542193">
        <w:rPr>
          <w:rFonts w:hAnsi="Times New Roman" w:hint="eastAsia"/>
          <w:sz w:val="24"/>
          <w:szCs w:val="24"/>
        </w:rPr>
        <w:t>在研究生培养的不同环节设立质控点，</w:t>
      </w:r>
      <w:r w:rsidR="008539B0">
        <w:rPr>
          <w:rFonts w:hAnsi="Times New Roman" w:hint="eastAsia"/>
          <w:sz w:val="24"/>
          <w:szCs w:val="24"/>
        </w:rPr>
        <w:t>特别是</w:t>
      </w:r>
      <w:r w:rsidR="0051105C">
        <w:rPr>
          <w:rFonts w:hAnsi="Times New Roman" w:hint="eastAsia"/>
          <w:sz w:val="24"/>
          <w:szCs w:val="24"/>
        </w:rPr>
        <w:t>充分发挥导师的作用，</w:t>
      </w:r>
      <w:r w:rsidR="00542193">
        <w:rPr>
          <w:rFonts w:hAnsi="Times New Roman" w:hint="eastAsia"/>
          <w:sz w:val="24"/>
          <w:szCs w:val="24"/>
        </w:rPr>
        <w:t>形成导师言传身教，</w:t>
      </w:r>
      <w:r w:rsidR="00676785">
        <w:rPr>
          <w:rFonts w:hAnsi="Times New Roman" w:hint="eastAsia"/>
          <w:sz w:val="24"/>
          <w:szCs w:val="24"/>
        </w:rPr>
        <w:t>学位</w:t>
      </w:r>
      <w:r w:rsidR="006B6CBA">
        <w:rPr>
          <w:rFonts w:hAnsi="Times New Roman" w:hint="eastAsia"/>
          <w:sz w:val="24"/>
          <w:szCs w:val="24"/>
        </w:rPr>
        <w:t>申请者</w:t>
      </w:r>
      <w:r w:rsidR="00015AF5">
        <w:rPr>
          <w:rFonts w:hAnsi="Times New Roman" w:hint="eastAsia"/>
          <w:sz w:val="24"/>
          <w:szCs w:val="24"/>
        </w:rPr>
        <w:t>自觉遵守学术诚信</w:t>
      </w:r>
      <w:r w:rsidR="00542193">
        <w:rPr>
          <w:rFonts w:hAnsi="Times New Roman" w:hint="eastAsia"/>
          <w:sz w:val="24"/>
          <w:szCs w:val="24"/>
        </w:rPr>
        <w:t>的良好</w:t>
      </w:r>
      <w:r w:rsidR="00B14F35">
        <w:rPr>
          <w:rFonts w:hAnsi="Times New Roman" w:hint="eastAsia"/>
          <w:sz w:val="24"/>
          <w:szCs w:val="24"/>
        </w:rPr>
        <w:t>氛围，</w:t>
      </w:r>
      <w:r w:rsidRPr="00E160D7">
        <w:rPr>
          <w:rFonts w:hAnsi="Times New Roman" w:hint="eastAsia"/>
          <w:sz w:val="24"/>
          <w:szCs w:val="24"/>
        </w:rPr>
        <w:t>建立和完善学术道德教育与防范学术违规的长效机制。</w:t>
      </w:r>
    </w:p>
    <w:p w:rsidR="00E160D7" w:rsidRDefault="00814507" w:rsidP="00E160D7">
      <w:pPr>
        <w:spacing w:beforeLines="50" w:before="156" w:line="500" w:lineRule="exact"/>
        <w:ind w:firstLineChars="200" w:firstLine="482"/>
        <w:jc w:val="left"/>
        <w:rPr>
          <w:sz w:val="24"/>
          <w:szCs w:val="24"/>
        </w:rPr>
      </w:pPr>
      <w:r w:rsidRPr="00E160D7">
        <w:rPr>
          <w:rFonts w:hint="eastAsia"/>
          <w:b/>
          <w:sz w:val="24"/>
          <w:szCs w:val="24"/>
        </w:rPr>
        <w:t>第四条</w:t>
      </w:r>
      <w:r>
        <w:rPr>
          <w:rFonts w:hint="eastAsia"/>
          <w:sz w:val="24"/>
          <w:szCs w:val="24"/>
        </w:rPr>
        <w:t xml:space="preserve"> </w:t>
      </w:r>
      <w:r w:rsidR="00D52EE4" w:rsidRPr="001E7544">
        <w:rPr>
          <w:rFonts w:hint="eastAsia"/>
          <w:sz w:val="24"/>
          <w:szCs w:val="24"/>
        </w:rPr>
        <w:t>除涉密论文外，</w:t>
      </w:r>
      <w:proofErr w:type="gramStart"/>
      <w:r w:rsidR="00A279CB">
        <w:rPr>
          <w:rFonts w:hint="eastAsia"/>
          <w:sz w:val="24"/>
          <w:szCs w:val="24"/>
        </w:rPr>
        <w:t>所有</w:t>
      </w:r>
      <w:r w:rsidR="0051105C">
        <w:rPr>
          <w:rFonts w:hint="eastAsia"/>
          <w:sz w:val="24"/>
          <w:szCs w:val="24"/>
        </w:rPr>
        <w:t>用于</w:t>
      </w:r>
      <w:proofErr w:type="gramEnd"/>
      <w:r w:rsidR="0051105C">
        <w:rPr>
          <w:rFonts w:hint="eastAsia"/>
          <w:sz w:val="24"/>
          <w:szCs w:val="24"/>
        </w:rPr>
        <w:t>申请我校</w:t>
      </w:r>
      <w:r w:rsidR="00CF7508" w:rsidRPr="001E7544">
        <w:rPr>
          <w:rFonts w:hint="eastAsia"/>
          <w:sz w:val="24"/>
          <w:szCs w:val="24"/>
        </w:rPr>
        <w:t>博士、硕士</w:t>
      </w:r>
      <w:r w:rsidR="0051105C">
        <w:rPr>
          <w:rFonts w:hint="eastAsia"/>
          <w:sz w:val="24"/>
          <w:szCs w:val="24"/>
        </w:rPr>
        <w:t>学位的学位</w:t>
      </w:r>
      <w:r w:rsidR="00D52EE4" w:rsidRPr="001E7544">
        <w:rPr>
          <w:rFonts w:hint="eastAsia"/>
          <w:sz w:val="24"/>
          <w:szCs w:val="24"/>
        </w:rPr>
        <w:t>论文均须参加检测。</w:t>
      </w:r>
    </w:p>
    <w:p w:rsidR="00D52EE4" w:rsidRPr="001E7544" w:rsidRDefault="00814507" w:rsidP="00E160D7">
      <w:pPr>
        <w:spacing w:beforeLines="50" w:before="156" w:line="500" w:lineRule="exact"/>
        <w:ind w:firstLineChars="200" w:firstLine="482"/>
        <w:jc w:val="left"/>
        <w:rPr>
          <w:sz w:val="24"/>
          <w:szCs w:val="24"/>
        </w:rPr>
      </w:pPr>
      <w:r w:rsidRPr="00E160D7">
        <w:rPr>
          <w:rFonts w:hint="eastAsia"/>
          <w:b/>
          <w:sz w:val="24"/>
          <w:szCs w:val="24"/>
        </w:rPr>
        <w:t>第五条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学位论文相似度</w:t>
      </w:r>
      <w:r w:rsidR="00D52EE4" w:rsidRPr="001E7544">
        <w:rPr>
          <w:rFonts w:hint="eastAsia"/>
          <w:sz w:val="24"/>
          <w:szCs w:val="24"/>
        </w:rPr>
        <w:t>检测工作应在</w:t>
      </w:r>
      <w:r w:rsidR="0051105C">
        <w:rPr>
          <w:rFonts w:hint="eastAsia"/>
          <w:sz w:val="24"/>
          <w:szCs w:val="24"/>
        </w:rPr>
        <w:t>受理</w:t>
      </w:r>
      <w:r w:rsidR="00A279CB">
        <w:rPr>
          <w:rFonts w:hint="eastAsia"/>
          <w:sz w:val="24"/>
          <w:szCs w:val="24"/>
        </w:rPr>
        <w:t>学位申请</w:t>
      </w:r>
      <w:r w:rsidR="0051105C">
        <w:rPr>
          <w:rFonts w:hint="eastAsia"/>
          <w:sz w:val="24"/>
          <w:szCs w:val="24"/>
        </w:rPr>
        <w:t>后，当期</w:t>
      </w:r>
      <w:r w:rsidR="00D52EE4" w:rsidRPr="001E7544">
        <w:rPr>
          <w:rFonts w:hint="eastAsia"/>
          <w:sz w:val="24"/>
          <w:szCs w:val="24"/>
        </w:rPr>
        <w:t>学位论文送审前完成。</w:t>
      </w:r>
    </w:p>
    <w:p w:rsidR="00A75EB3" w:rsidRDefault="00814507" w:rsidP="00E160D7">
      <w:pPr>
        <w:spacing w:beforeLines="50" w:before="156" w:line="500" w:lineRule="exact"/>
        <w:ind w:firstLineChars="200" w:firstLine="482"/>
        <w:rPr>
          <w:sz w:val="24"/>
          <w:szCs w:val="24"/>
        </w:rPr>
      </w:pPr>
      <w:r w:rsidRPr="00E160D7">
        <w:rPr>
          <w:rFonts w:hint="eastAsia"/>
          <w:b/>
          <w:sz w:val="24"/>
          <w:szCs w:val="24"/>
        </w:rPr>
        <w:t>第</w:t>
      </w:r>
      <w:r w:rsidR="00E160D7">
        <w:rPr>
          <w:rFonts w:hint="eastAsia"/>
          <w:b/>
          <w:sz w:val="24"/>
          <w:szCs w:val="24"/>
        </w:rPr>
        <w:t>六</w:t>
      </w:r>
      <w:r w:rsidRPr="00E160D7">
        <w:rPr>
          <w:rFonts w:hint="eastAsia"/>
          <w:b/>
          <w:sz w:val="24"/>
          <w:szCs w:val="24"/>
        </w:rPr>
        <w:t>条</w:t>
      </w:r>
      <w:r>
        <w:rPr>
          <w:rFonts w:hint="eastAsia"/>
          <w:sz w:val="24"/>
          <w:szCs w:val="24"/>
        </w:rPr>
        <w:t xml:space="preserve"> </w:t>
      </w:r>
      <w:r w:rsidR="00694BE7">
        <w:rPr>
          <w:rFonts w:hint="eastAsia"/>
          <w:sz w:val="24"/>
          <w:szCs w:val="24"/>
        </w:rPr>
        <w:t>学位申请人</w:t>
      </w:r>
      <w:r>
        <w:rPr>
          <w:rFonts w:hint="eastAsia"/>
          <w:sz w:val="24"/>
          <w:szCs w:val="24"/>
        </w:rPr>
        <w:t>通过学校信息系统</w:t>
      </w:r>
      <w:r w:rsidR="00694BE7">
        <w:rPr>
          <w:rFonts w:hint="eastAsia"/>
          <w:sz w:val="24"/>
          <w:szCs w:val="24"/>
        </w:rPr>
        <w:t>提交用于</w:t>
      </w:r>
      <w:r>
        <w:rPr>
          <w:rFonts w:hint="eastAsia"/>
          <w:sz w:val="24"/>
          <w:szCs w:val="24"/>
        </w:rPr>
        <w:t>检测和</w:t>
      </w:r>
      <w:r w:rsidR="00694BE7">
        <w:rPr>
          <w:rFonts w:hint="eastAsia"/>
          <w:sz w:val="24"/>
          <w:szCs w:val="24"/>
        </w:rPr>
        <w:t>送审的电子版学位论文</w:t>
      </w:r>
      <w:r w:rsidR="00362F0A">
        <w:rPr>
          <w:rFonts w:hint="eastAsia"/>
          <w:sz w:val="24"/>
          <w:szCs w:val="24"/>
        </w:rPr>
        <w:t>，</w:t>
      </w:r>
      <w:r w:rsidR="00694BE7">
        <w:rPr>
          <w:rFonts w:hint="eastAsia"/>
          <w:sz w:val="24"/>
          <w:szCs w:val="24"/>
        </w:rPr>
        <w:t>论文格式</w:t>
      </w:r>
      <w:r>
        <w:rPr>
          <w:rFonts w:hint="eastAsia"/>
          <w:sz w:val="24"/>
          <w:szCs w:val="24"/>
        </w:rPr>
        <w:t>统一</w:t>
      </w:r>
      <w:r w:rsidR="00694BE7">
        <w:rPr>
          <w:rFonts w:hint="eastAsia"/>
          <w:sz w:val="24"/>
          <w:szCs w:val="24"/>
        </w:rPr>
        <w:t>为</w:t>
      </w:r>
      <w:r w:rsidR="00694BE7">
        <w:rPr>
          <w:rFonts w:hint="eastAsia"/>
          <w:sz w:val="24"/>
          <w:szCs w:val="24"/>
        </w:rPr>
        <w:t>PDF</w:t>
      </w:r>
      <w:r w:rsidR="00694BE7">
        <w:rPr>
          <w:rFonts w:hint="eastAsia"/>
          <w:sz w:val="24"/>
          <w:szCs w:val="24"/>
        </w:rPr>
        <w:t>文件。</w:t>
      </w:r>
      <w:r w:rsidR="00B22914">
        <w:rPr>
          <w:rFonts w:hint="eastAsia"/>
          <w:sz w:val="24"/>
          <w:szCs w:val="24"/>
        </w:rPr>
        <w:t>网上提交</w:t>
      </w:r>
      <w:r w:rsidR="0051105C">
        <w:rPr>
          <w:rFonts w:hint="eastAsia"/>
          <w:sz w:val="24"/>
          <w:szCs w:val="24"/>
        </w:rPr>
        <w:t>的学位论文应</w:t>
      </w:r>
      <w:r w:rsidR="00B22914">
        <w:rPr>
          <w:rFonts w:hint="eastAsia"/>
          <w:sz w:val="24"/>
          <w:szCs w:val="24"/>
        </w:rPr>
        <w:t>事先</w:t>
      </w:r>
      <w:r w:rsidR="0051105C">
        <w:rPr>
          <w:rFonts w:hint="eastAsia"/>
          <w:sz w:val="24"/>
          <w:szCs w:val="24"/>
        </w:rPr>
        <w:t>经导师</w:t>
      </w:r>
      <w:r w:rsidR="00B22914">
        <w:rPr>
          <w:rFonts w:hint="eastAsia"/>
          <w:sz w:val="24"/>
          <w:szCs w:val="24"/>
        </w:rPr>
        <w:t>审核</w:t>
      </w:r>
      <w:r w:rsidR="0051105C">
        <w:rPr>
          <w:rFonts w:hint="eastAsia"/>
          <w:sz w:val="24"/>
          <w:szCs w:val="24"/>
        </w:rPr>
        <w:t>同意后提交系统</w:t>
      </w:r>
      <w:r w:rsidR="00A75EB3">
        <w:rPr>
          <w:rFonts w:hint="eastAsia"/>
          <w:sz w:val="24"/>
          <w:szCs w:val="24"/>
        </w:rPr>
        <w:t>。</w:t>
      </w:r>
    </w:p>
    <w:p w:rsidR="00694BE7" w:rsidRPr="001E7544" w:rsidRDefault="00E160D7" w:rsidP="00E160D7">
      <w:pPr>
        <w:spacing w:beforeLines="50" w:before="156" w:line="500" w:lineRule="exact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第七</w:t>
      </w:r>
      <w:r w:rsidR="00814507" w:rsidRPr="00E160D7">
        <w:rPr>
          <w:rFonts w:hint="eastAsia"/>
          <w:b/>
          <w:sz w:val="24"/>
          <w:szCs w:val="24"/>
        </w:rPr>
        <w:t>条</w:t>
      </w:r>
      <w:r w:rsidR="00814507">
        <w:rPr>
          <w:rFonts w:hint="eastAsia"/>
          <w:sz w:val="24"/>
          <w:szCs w:val="24"/>
        </w:rPr>
        <w:t xml:space="preserve"> </w:t>
      </w:r>
      <w:r w:rsidR="00B22914">
        <w:rPr>
          <w:rFonts w:hint="eastAsia"/>
          <w:sz w:val="24"/>
          <w:szCs w:val="24"/>
        </w:rPr>
        <w:t>导师</w:t>
      </w:r>
      <w:r w:rsidR="00814507">
        <w:rPr>
          <w:rFonts w:hint="eastAsia"/>
          <w:sz w:val="24"/>
          <w:szCs w:val="24"/>
        </w:rPr>
        <w:t>通过网上论文</w:t>
      </w:r>
      <w:r w:rsidR="00A75EB3">
        <w:rPr>
          <w:rFonts w:hint="eastAsia"/>
          <w:sz w:val="24"/>
          <w:szCs w:val="24"/>
        </w:rPr>
        <w:t>审核系统，</w:t>
      </w:r>
      <w:r w:rsidR="00B22914">
        <w:rPr>
          <w:rFonts w:hint="eastAsia"/>
          <w:sz w:val="24"/>
          <w:szCs w:val="24"/>
        </w:rPr>
        <w:t>对学生</w:t>
      </w:r>
      <w:r w:rsidR="00814507">
        <w:rPr>
          <w:rFonts w:hint="eastAsia"/>
          <w:sz w:val="24"/>
          <w:szCs w:val="24"/>
        </w:rPr>
        <w:t>网上</w:t>
      </w:r>
      <w:r w:rsidR="00B22914">
        <w:rPr>
          <w:rFonts w:hint="eastAsia"/>
          <w:sz w:val="24"/>
          <w:szCs w:val="24"/>
        </w:rPr>
        <w:t>提交的</w:t>
      </w:r>
      <w:r w:rsidR="00814507">
        <w:rPr>
          <w:rFonts w:hint="eastAsia"/>
          <w:sz w:val="24"/>
          <w:szCs w:val="24"/>
        </w:rPr>
        <w:t>学位</w:t>
      </w:r>
      <w:r w:rsidR="00B22914">
        <w:rPr>
          <w:rFonts w:hint="eastAsia"/>
          <w:sz w:val="24"/>
          <w:szCs w:val="24"/>
        </w:rPr>
        <w:t>论文作</w:t>
      </w:r>
      <w:r w:rsidR="00A75EB3">
        <w:rPr>
          <w:rFonts w:hint="eastAsia"/>
          <w:sz w:val="24"/>
          <w:szCs w:val="24"/>
        </w:rPr>
        <w:t>进一步</w:t>
      </w:r>
      <w:r w:rsidR="00B22914">
        <w:rPr>
          <w:rFonts w:hint="eastAsia"/>
          <w:sz w:val="24"/>
          <w:szCs w:val="24"/>
        </w:rPr>
        <w:t>审核确认，</w:t>
      </w:r>
      <w:r w:rsidR="00A75EB3">
        <w:rPr>
          <w:rFonts w:hint="eastAsia"/>
          <w:sz w:val="24"/>
          <w:szCs w:val="24"/>
        </w:rPr>
        <w:t>以确保检测论文与送审论文</w:t>
      </w:r>
      <w:r w:rsidR="00814507">
        <w:rPr>
          <w:rFonts w:hint="eastAsia"/>
          <w:sz w:val="24"/>
          <w:szCs w:val="24"/>
        </w:rPr>
        <w:t>版本</w:t>
      </w:r>
      <w:r w:rsidR="00A75EB3">
        <w:rPr>
          <w:rFonts w:hint="eastAsia"/>
          <w:sz w:val="24"/>
          <w:szCs w:val="24"/>
        </w:rPr>
        <w:t>的一致性。</w:t>
      </w:r>
      <w:r w:rsidR="00694BE7">
        <w:rPr>
          <w:rFonts w:hint="eastAsia"/>
          <w:sz w:val="24"/>
          <w:szCs w:val="24"/>
        </w:rPr>
        <w:t>电子版学位论文</w:t>
      </w:r>
      <w:r w:rsidR="00B22914">
        <w:rPr>
          <w:rFonts w:hint="eastAsia"/>
          <w:sz w:val="24"/>
          <w:szCs w:val="24"/>
        </w:rPr>
        <w:t>一旦确认提交或经导师网上审核通过后</w:t>
      </w:r>
      <w:r w:rsidR="00694BE7">
        <w:rPr>
          <w:rFonts w:hint="eastAsia"/>
          <w:sz w:val="24"/>
          <w:szCs w:val="24"/>
        </w:rPr>
        <w:t>，原则上不允许再作更换。</w:t>
      </w:r>
      <w:r w:rsidR="00B22914">
        <w:rPr>
          <w:rFonts w:hint="eastAsia"/>
          <w:sz w:val="24"/>
          <w:szCs w:val="24"/>
        </w:rPr>
        <w:t>导师审核通过</w:t>
      </w:r>
      <w:r w:rsidR="008539B0">
        <w:rPr>
          <w:rFonts w:hint="eastAsia"/>
          <w:sz w:val="24"/>
          <w:szCs w:val="24"/>
        </w:rPr>
        <w:t>的电子版学位论文，将作为进行相似度检测、学术不端行为认定</w:t>
      </w:r>
      <w:r w:rsidR="00FF4976">
        <w:rPr>
          <w:rFonts w:hint="eastAsia"/>
          <w:sz w:val="24"/>
          <w:szCs w:val="24"/>
        </w:rPr>
        <w:t>和</w:t>
      </w:r>
      <w:r w:rsidR="00A75EB3">
        <w:rPr>
          <w:rFonts w:hint="eastAsia"/>
          <w:sz w:val="24"/>
          <w:szCs w:val="24"/>
        </w:rPr>
        <w:t>学位</w:t>
      </w:r>
      <w:r w:rsidR="00B22914">
        <w:rPr>
          <w:rFonts w:hint="eastAsia"/>
          <w:sz w:val="24"/>
          <w:szCs w:val="24"/>
        </w:rPr>
        <w:t>论</w:t>
      </w:r>
      <w:proofErr w:type="gramStart"/>
      <w:r w:rsidR="00B22914">
        <w:rPr>
          <w:rFonts w:hint="eastAsia"/>
          <w:sz w:val="24"/>
          <w:szCs w:val="24"/>
        </w:rPr>
        <w:t>文</w:t>
      </w:r>
      <w:r w:rsidR="008539B0">
        <w:rPr>
          <w:rFonts w:hint="eastAsia"/>
          <w:sz w:val="24"/>
          <w:szCs w:val="24"/>
        </w:rPr>
        <w:t>盲审等工作</w:t>
      </w:r>
      <w:proofErr w:type="gramEnd"/>
      <w:r w:rsidR="008539B0">
        <w:rPr>
          <w:rFonts w:hint="eastAsia"/>
          <w:sz w:val="24"/>
          <w:szCs w:val="24"/>
        </w:rPr>
        <w:t>的依据。</w:t>
      </w:r>
    </w:p>
    <w:p w:rsidR="003D2A0E" w:rsidRDefault="00FF4976" w:rsidP="00904E13">
      <w:pPr>
        <w:spacing w:beforeLines="50" w:before="156" w:line="500" w:lineRule="exact"/>
        <w:ind w:firstLineChars="200" w:firstLine="482"/>
        <w:rPr>
          <w:sz w:val="24"/>
          <w:szCs w:val="24"/>
        </w:rPr>
      </w:pPr>
      <w:r w:rsidRPr="00904E13">
        <w:rPr>
          <w:rFonts w:hint="eastAsia"/>
          <w:b/>
          <w:sz w:val="24"/>
          <w:szCs w:val="24"/>
        </w:rPr>
        <w:t>第八条</w:t>
      </w:r>
      <w:r>
        <w:rPr>
          <w:rFonts w:hint="eastAsia"/>
          <w:sz w:val="24"/>
          <w:szCs w:val="24"/>
        </w:rPr>
        <w:t xml:space="preserve"> </w:t>
      </w:r>
      <w:r w:rsidR="003D2A0E">
        <w:rPr>
          <w:rFonts w:hint="eastAsia"/>
          <w:sz w:val="24"/>
          <w:szCs w:val="24"/>
        </w:rPr>
        <w:t>研究生院与各院系分工合作，密切配合，协同组织实施相似度检测工作。</w:t>
      </w:r>
    </w:p>
    <w:p w:rsidR="00FF4976" w:rsidRDefault="00FF4976" w:rsidP="00E160D7">
      <w:pPr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="00694BE7">
        <w:rPr>
          <w:rFonts w:hint="eastAsia"/>
          <w:sz w:val="24"/>
          <w:szCs w:val="24"/>
        </w:rPr>
        <w:t>我校统一</w:t>
      </w:r>
      <w:r w:rsidR="00694BE7" w:rsidRPr="001E7544">
        <w:rPr>
          <w:rFonts w:hint="eastAsia"/>
          <w:sz w:val="24"/>
          <w:szCs w:val="24"/>
        </w:rPr>
        <w:t>采用</w:t>
      </w:r>
      <w:proofErr w:type="gramStart"/>
      <w:r w:rsidR="00694BE7" w:rsidRPr="001E7544">
        <w:rPr>
          <w:rFonts w:hint="eastAsia"/>
          <w:sz w:val="24"/>
          <w:szCs w:val="24"/>
        </w:rPr>
        <w:t>中国知网</w:t>
      </w:r>
      <w:r w:rsidR="00694BE7">
        <w:rPr>
          <w:rFonts w:hint="eastAsia"/>
          <w:sz w:val="24"/>
          <w:szCs w:val="24"/>
        </w:rPr>
        <w:t>的</w:t>
      </w:r>
      <w:proofErr w:type="gramEnd"/>
      <w:r w:rsidR="00694BE7" w:rsidRPr="001E7544">
        <w:rPr>
          <w:rFonts w:hint="eastAsia"/>
          <w:sz w:val="24"/>
          <w:szCs w:val="24"/>
        </w:rPr>
        <w:t>“学位论文学术不端行为检测系统”对学位论文进行相似度检测</w:t>
      </w:r>
      <w:r>
        <w:rPr>
          <w:rFonts w:hint="eastAsia"/>
          <w:sz w:val="24"/>
          <w:szCs w:val="24"/>
        </w:rPr>
        <w:t>；</w:t>
      </w:r>
    </w:p>
    <w:p w:rsidR="00694BE7" w:rsidRDefault="00FF4976" w:rsidP="00E160D7">
      <w:pPr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（二）</w:t>
      </w:r>
      <w:r w:rsidR="00E27895">
        <w:rPr>
          <w:rFonts w:hint="eastAsia"/>
          <w:sz w:val="24"/>
          <w:szCs w:val="24"/>
        </w:rPr>
        <w:t>由研究生院统一</w:t>
      </w:r>
      <w:proofErr w:type="gramStart"/>
      <w:r w:rsidR="00E27895">
        <w:rPr>
          <w:rFonts w:hint="eastAsia"/>
          <w:sz w:val="24"/>
          <w:szCs w:val="24"/>
        </w:rPr>
        <w:t>布署</w:t>
      </w:r>
      <w:proofErr w:type="gramEnd"/>
      <w:r w:rsidR="00E27895">
        <w:rPr>
          <w:rFonts w:hint="eastAsia"/>
          <w:sz w:val="24"/>
          <w:szCs w:val="24"/>
        </w:rPr>
        <w:t>，明确时间节点，统一检测标准和处理原则</w:t>
      </w:r>
      <w:r>
        <w:rPr>
          <w:rFonts w:hint="eastAsia"/>
          <w:sz w:val="24"/>
          <w:szCs w:val="24"/>
        </w:rPr>
        <w:t>，并对送审名单作最终审核；</w:t>
      </w:r>
    </w:p>
    <w:p w:rsidR="00E160D7" w:rsidRDefault="00FF4976" w:rsidP="00E160D7">
      <w:pPr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  <w:r w:rsidR="00694BE7" w:rsidRPr="001E7544">
        <w:rPr>
          <w:rFonts w:hint="eastAsia"/>
          <w:sz w:val="24"/>
          <w:szCs w:val="24"/>
        </w:rPr>
        <w:t>实行分级</w:t>
      </w:r>
      <w:proofErr w:type="gramStart"/>
      <w:r w:rsidR="00694BE7" w:rsidRPr="001E7544">
        <w:rPr>
          <w:rFonts w:hint="eastAsia"/>
          <w:sz w:val="24"/>
          <w:szCs w:val="24"/>
        </w:rPr>
        <w:t>帐号</w:t>
      </w:r>
      <w:proofErr w:type="gramEnd"/>
      <w:r w:rsidR="00B70119">
        <w:rPr>
          <w:rFonts w:hint="eastAsia"/>
          <w:sz w:val="24"/>
          <w:szCs w:val="24"/>
        </w:rPr>
        <w:t>的</w:t>
      </w:r>
      <w:r w:rsidR="00694BE7" w:rsidRPr="001E7544">
        <w:rPr>
          <w:rFonts w:hint="eastAsia"/>
          <w:sz w:val="24"/>
          <w:szCs w:val="24"/>
        </w:rPr>
        <w:t>管理模式</w:t>
      </w:r>
      <w:r w:rsidR="00694BE7">
        <w:rPr>
          <w:rFonts w:hint="eastAsia"/>
          <w:sz w:val="24"/>
          <w:szCs w:val="24"/>
        </w:rPr>
        <w:t>，由</w:t>
      </w:r>
      <w:r w:rsidR="00694BE7" w:rsidRPr="001E7544">
        <w:rPr>
          <w:rFonts w:hint="eastAsia"/>
          <w:sz w:val="24"/>
          <w:szCs w:val="24"/>
        </w:rPr>
        <w:t>各院系</w:t>
      </w:r>
      <w:r w:rsidR="00694BE7">
        <w:rPr>
          <w:rFonts w:hint="eastAsia"/>
          <w:sz w:val="24"/>
          <w:szCs w:val="24"/>
        </w:rPr>
        <w:t>指定专人负责使</w:t>
      </w:r>
      <w:r w:rsidR="00694BE7" w:rsidRPr="001E7544">
        <w:rPr>
          <w:rFonts w:hint="eastAsia"/>
          <w:sz w:val="24"/>
          <w:szCs w:val="24"/>
        </w:rPr>
        <w:t>用固定的子</w:t>
      </w:r>
      <w:proofErr w:type="gramStart"/>
      <w:r w:rsidR="00694BE7" w:rsidRPr="001E7544">
        <w:rPr>
          <w:rFonts w:hint="eastAsia"/>
          <w:sz w:val="24"/>
          <w:szCs w:val="24"/>
        </w:rPr>
        <w:t>帐号</w:t>
      </w:r>
      <w:proofErr w:type="gramEnd"/>
      <w:r w:rsidR="00694BE7">
        <w:rPr>
          <w:rFonts w:hint="eastAsia"/>
          <w:sz w:val="24"/>
          <w:szCs w:val="24"/>
        </w:rPr>
        <w:t>进行论文检测</w:t>
      </w:r>
      <w:r w:rsidR="00694BE7" w:rsidRPr="001E7544">
        <w:rPr>
          <w:rFonts w:hint="eastAsia"/>
          <w:sz w:val="24"/>
          <w:szCs w:val="24"/>
        </w:rPr>
        <w:t>工作</w:t>
      </w:r>
      <w:r w:rsidR="00694BE7">
        <w:rPr>
          <w:rFonts w:hint="eastAsia"/>
          <w:sz w:val="24"/>
          <w:szCs w:val="24"/>
        </w:rPr>
        <w:t>，</w:t>
      </w:r>
      <w:r w:rsidR="00B70119">
        <w:rPr>
          <w:rFonts w:hint="eastAsia"/>
          <w:sz w:val="24"/>
          <w:szCs w:val="24"/>
        </w:rPr>
        <w:t>论文检测的结果</w:t>
      </w:r>
      <w:r w:rsidR="00694BE7" w:rsidRPr="001E7544">
        <w:rPr>
          <w:rFonts w:hint="eastAsia"/>
          <w:sz w:val="24"/>
          <w:szCs w:val="24"/>
        </w:rPr>
        <w:t>应及时反馈到学生本人及其导师</w:t>
      </w:r>
      <w:r w:rsidR="00C22FEE">
        <w:rPr>
          <w:rFonts w:hint="eastAsia"/>
          <w:sz w:val="24"/>
          <w:szCs w:val="24"/>
        </w:rPr>
        <w:t>；</w:t>
      </w:r>
    </w:p>
    <w:p w:rsidR="00694BE7" w:rsidRDefault="00FF4976" w:rsidP="00E160D7">
      <w:pPr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</w:t>
      </w:r>
      <w:r w:rsidR="00694BE7" w:rsidRPr="001118B4">
        <w:rPr>
          <w:rFonts w:hint="eastAsia"/>
          <w:sz w:val="24"/>
          <w:szCs w:val="24"/>
        </w:rPr>
        <w:t>系统使用过程中，</w:t>
      </w:r>
      <w:r w:rsidR="00694BE7">
        <w:rPr>
          <w:rFonts w:hint="eastAsia"/>
          <w:sz w:val="24"/>
          <w:szCs w:val="24"/>
        </w:rPr>
        <w:t>各院系须</w:t>
      </w:r>
      <w:r w:rsidR="00694BE7" w:rsidRPr="001E7544">
        <w:rPr>
          <w:rFonts w:hint="eastAsia"/>
          <w:sz w:val="24"/>
          <w:szCs w:val="24"/>
        </w:rPr>
        <w:t>严格控制检测额度</w:t>
      </w:r>
      <w:r w:rsidR="00B70119">
        <w:rPr>
          <w:rFonts w:hint="eastAsia"/>
          <w:sz w:val="24"/>
          <w:szCs w:val="24"/>
        </w:rPr>
        <w:t>的使用</w:t>
      </w:r>
      <w:r w:rsidR="00694BE7" w:rsidRPr="001E7544">
        <w:rPr>
          <w:rFonts w:hint="eastAsia"/>
          <w:sz w:val="24"/>
          <w:szCs w:val="24"/>
        </w:rPr>
        <w:t>，</w:t>
      </w:r>
      <w:r w:rsidR="00694BE7">
        <w:rPr>
          <w:rFonts w:hint="eastAsia"/>
          <w:sz w:val="24"/>
          <w:szCs w:val="24"/>
        </w:rPr>
        <w:t>只允许检测用于在</w:t>
      </w:r>
      <w:r w:rsidR="00694BE7" w:rsidRPr="001E7544">
        <w:rPr>
          <w:rFonts w:hint="eastAsia"/>
          <w:sz w:val="24"/>
          <w:szCs w:val="24"/>
        </w:rPr>
        <w:t>本单位</w:t>
      </w:r>
      <w:r w:rsidR="00694BE7">
        <w:rPr>
          <w:rFonts w:hint="eastAsia"/>
          <w:sz w:val="24"/>
          <w:szCs w:val="24"/>
        </w:rPr>
        <w:t>申请</w:t>
      </w:r>
      <w:r w:rsidR="00694BE7" w:rsidRPr="001E7544">
        <w:rPr>
          <w:rFonts w:hint="eastAsia"/>
          <w:sz w:val="24"/>
          <w:szCs w:val="24"/>
        </w:rPr>
        <w:t>学位</w:t>
      </w:r>
      <w:r w:rsidR="00694BE7">
        <w:rPr>
          <w:rFonts w:hint="eastAsia"/>
          <w:sz w:val="24"/>
          <w:szCs w:val="24"/>
        </w:rPr>
        <w:t>的博士、硕士学位论文，严禁另作他用</w:t>
      </w:r>
      <w:r w:rsidR="00694BE7" w:rsidRPr="001E7544">
        <w:rPr>
          <w:rFonts w:hint="eastAsia"/>
          <w:sz w:val="24"/>
          <w:szCs w:val="24"/>
        </w:rPr>
        <w:t>。</w:t>
      </w:r>
      <w:r w:rsidR="009E0D93">
        <w:rPr>
          <w:rFonts w:hint="eastAsia"/>
          <w:sz w:val="24"/>
          <w:szCs w:val="24"/>
        </w:rPr>
        <w:t>同时，</w:t>
      </w:r>
      <w:r w:rsidR="00694BE7">
        <w:rPr>
          <w:rFonts w:hint="eastAsia"/>
          <w:sz w:val="24"/>
          <w:szCs w:val="24"/>
        </w:rPr>
        <w:t>各院系</w:t>
      </w:r>
      <w:r w:rsidR="009E0D93">
        <w:rPr>
          <w:rFonts w:hint="eastAsia"/>
          <w:sz w:val="24"/>
          <w:szCs w:val="24"/>
        </w:rPr>
        <w:t>应</w:t>
      </w:r>
      <w:r w:rsidR="00694BE7" w:rsidRPr="001118B4">
        <w:rPr>
          <w:rFonts w:hint="eastAsia"/>
          <w:sz w:val="24"/>
          <w:szCs w:val="24"/>
        </w:rPr>
        <w:t>对</w:t>
      </w:r>
      <w:r w:rsidR="00A946C4">
        <w:rPr>
          <w:rFonts w:hint="eastAsia"/>
          <w:sz w:val="24"/>
          <w:szCs w:val="24"/>
        </w:rPr>
        <w:t>子</w:t>
      </w:r>
      <w:proofErr w:type="gramStart"/>
      <w:r w:rsidR="00A946C4">
        <w:rPr>
          <w:rFonts w:hint="eastAsia"/>
          <w:sz w:val="24"/>
          <w:szCs w:val="24"/>
        </w:rPr>
        <w:t>帐户</w:t>
      </w:r>
      <w:proofErr w:type="gramEnd"/>
      <w:r w:rsidR="00A946C4">
        <w:rPr>
          <w:rFonts w:hint="eastAsia"/>
          <w:sz w:val="24"/>
          <w:szCs w:val="24"/>
        </w:rPr>
        <w:t>的</w:t>
      </w:r>
      <w:r w:rsidR="00694BE7" w:rsidRPr="001118B4">
        <w:rPr>
          <w:rFonts w:hint="eastAsia"/>
          <w:sz w:val="24"/>
          <w:szCs w:val="24"/>
        </w:rPr>
        <w:t>用户名</w:t>
      </w:r>
      <w:r w:rsidR="00694BE7">
        <w:rPr>
          <w:rFonts w:hint="eastAsia"/>
          <w:sz w:val="24"/>
          <w:szCs w:val="24"/>
        </w:rPr>
        <w:t>和</w:t>
      </w:r>
      <w:r w:rsidR="00694BE7" w:rsidRPr="001118B4">
        <w:rPr>
          <w:rFonts w:hint="eastAsia"/>
          <w:sz w:val="24"/>
          <w:szCs w:val="24"/>
        </w:rPr>
        <w:t>密码</w:t>
      </w:r>
      <w:r w:rsidR="00B70119" w:rsidRPr="001118B4">
        <w:rPr>
          <w:rFonts w:hint="eastAsia"/>
          <w:sz w:val="24"/>
          <w:szCs w:val="24"/>
        </w:rPr>
        <w:t>严格保密，</w:t>
      </w:r>
      <w:r w:rsidR="009E0D93">
        <w:rPr>
          <w:rFonts w:hint="eastAsia"/>
          <w:sz w:val="24"/>
          <w:szCs w:val="24"/>
        </w:rPr>
        <w:t>且</w:t>
      </w:r>
      <w:r w:rsidR="00B70119" w:rsidRPr="001118B4">
        <w:rPr>
          <w:rFonts w:hint="eastAsia"/>
          <w:sz w:val="24"/>
          <w:szCs w:val="24"/>
        </w:rPr>
        <w:t>不得向外泄露</w:t>
      </w:r>
      <w:r w:rsidR="00694BE7" w:rsidRPr="001118B4">
        <w:rPr>
          <w:rFonts w:hint="eastAsia"/>
          <w:sz w:val="24"/>
          <w:szCs w:val="24"/>
        </w:rPr>
        <w:t>检测</w:t>
      </w:r>
      <w:r w:rsidR="00694BE7">
        <w:rPr>
          <w:rFonts w:hint="eastAsia"/>
          <w:sz w:val="24"/>
          <w:szCs w:val="24"/>
        </w:rPr>
        <w:t>论文</w:t>
      </w:r>
      <w:r w:rsidR="00B70119">
        <w:rPr>
          <w:rFonts w:hint="eastAsia"/>
          <w:sz w:val="24"/>
          <w:szCs w:val="24"/>
        </w:rPr>
        <w:t>及</w:t>
      </w:r>
      <w:r w:rsidR="00694BE7" w:rsidRPr="001118B4">
        <w:rPr>
          <w:rFonts w:hint="eastAsia"/>
          <w:sz w:val="24"/>
          <w:szCs w:val="24"/>
        </w:rPr>
        <w:t>检测结果</w:t>
      </w:r>
      <w:r w:rsidR="00A946C4">
        <w:rPr>
          <w:rFonts w:hint="eastAsia"/>
          <w:sz w:val="24"/>
          <w:szCs w:val="24"/>
        </w:rPr>
        <w:t>用于检测工作之外的其他目的</w:t>
      </w:r>
      <w:r w:rsidR="00C22FEE">
        <w:rPr>
          <w:rFonts w:hint="eastAsia"/>
          <w:sz w:val="24"/>
          <w:szCs w:val="24"/>
        </w:rPr>
        <w:t>；</w:t>
      </w:r>
    </w:p>
    <w:p w:rsidR="003D2A0E" w:rsidRDefault="00FF4976" w:rsidP="00E160D7">
      <w:pPr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（五）</w:t>
      </w:r>
      <w:r w:rsidR="003D2A0E">
        <w:rPr>
          <w:rFonts w:hint="eastAsia"/>
          <w:sz w:val="24"/>
          <w:szCs w:val="24"/>
        </w:rPr>
        <w:t>研究生院对全校各子</w:t>
      </w:r>
      <w:proofErr w:type="gramStart"/>
      <w:r w:rsidR="003D2A0E">
        <w:rPr>
          <w:rFonts w:hint="eastAsia"/>
          <w:sz w:val="24"/>
          <w:szCs w:val="24"/>
        </w:rPr>
        <w:t>帐号</w:t>
      </w:r>
      <w:proofErr w:type="gramEnd"/>
      <w:r w:rsidR="003D2A0E">
        <w:rPr>
          <w:rFonts w:hint="eastAsia"/>
          <w:sz w:val="24"/>
          <w:szCs w:val="24"/>
        </w:rPr>
        <w:t>的论文检测工作进行实时监控、主动问询，必要时协助院系对特殊情况进行处理，并对检测过程中出现的各类问题进行汇总</w:t>
      </w:r>
      <w:r w:rsidR="00D551A2">
        <w:rPr>
          <w:rFonts w:hint="eastAsia"/>
          <w:sz w:val="24"/>
          <w:szCs w:val="24"/>
        </w:rPr>
        <w:t>并解答</w:t>
      </w:r>
      <w:r w:rsidR="003D2A0E">
        <w:rPr>
          <w:rFonts w:hint="eastAsia"/>
          <w:sz w:val="24"/>
          <w:szCs w:val="24"/>
        </w:rPr>
        <w:t>，提供</w:t>
      </w:r>
      <w:r w:rsidR="00D551A2">
        <w:rPr>
          <w:rFonts w:hint="eastAsia"/>
          <w:sz w:val="24"/>
          <w:szCs w:val="24"/>
        </w:rPr>
        <w:t>检测数据的分析与</w:t>
      </w:r>
      <w:r w:rsidR="003D2A0E">
        <w:rPr>
          <w:rFonts w:hint="eastAsia"/>
          <w:sz w:val="24"/>
          <w:szCs w:val="24"/>
        </w:rPr>
        <w:t>服务。</w:t>
      </w:r>
    </w:p>
    <w:p w:rsidR="00194E6C" w:rsidRPr="00E160D7" w:rsidRDefault="00FF4976" w:rsidP="00E160D7">
      <w:pPr>
        <w:spacing w:beforeLines="50" w:before="156" w:line="500" w:lineRule="exact"/>
        <w:ind w:firstLineChars="200" w:firstLine="482"/>
        <w:rPr>
          <w:rFonts w:hAnsi="Times New Roman"/>
          <w:sz w:val="24"/>
          <w:szCs w:val="24"/>
        </w:rPr>
      </w:pPr>
      <w:r w:rsidRPr="00E160D7">
        <w:rPr>
          <w:rFonts w:hAnsi="Times New Roman" w:hint="eastAsia"/>
          <w:b/>
          <w:sz w:val="24"/>
          <w:szCs w:val="24"/>
        </w:rPr>
        <w:t>第九条</w:t>
      </w:r>
      <w:r>
        <w:rPr>
          <w:rFonts w:hAnsi="Times New Roman" w:hint="eastAsia"/>
          <w:sz w:val="24"/>
          <w:szCs w:val="24"/>
        </w:rPr>
        <w:t xml:space="preserve"> </w:t>
      </w:r>
      <w:r w:rsidR="000E0932" w:rsidRPr="00E160D7">
        <w:rPr>
          <w:rFonts w:hAnsi="Times New Roman" w:hint="eastAsia"/>
          <w:sz w:val="24"/>
          <w:szCs w:val="24"/>
        </w:rPr>
        <w:t>学位论文相似度检测结果按学校规定的最低标准进行认定并处理：</w:t>
      </w:r>
    </w:p>
    <w:p w:rsidR="00194E6C" w:rsidRPr="00E160D7" w:rsidRDefault="00E160D7" w:rsidP="00E160D7">
      <w:pPr>
        <w:pStyle w:val="a6"/>
        <w:spacing w:line="500" w:lineRule="exact"/>
        <w:ind w:left="480" w:firstLineChars="0" w:firstLine="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（一）</w:t>
      </w:r>
      <w:r w:rsidR="00194E6C" w:rsidRPr="00E160D7">
        <w:rPr>
          <w:rFonts w:hAnsi="Times New Roman" w:hint="eastAsia"/>
          <w:sz w:val="24"/>
          <w:szCs w:val="24"/>
        </w:rPr>
        <w:t>全文去除引用文献复制比小于等于</w:t>
      </w:r>
      <w:r w:rsidR="00194E6C" w:rsidRPr="00E160D7">
        <w:rPr>
          <w:rFonts w:hAnsi="Times New Roman"/>
          <w:sz w:val="24"/>
          <w:szCs w:val="24"/>
        </w:rPr>
        <w:t>10%</w:t>
      </w:r>
      <w:r w:rsidR="00194E6C" w:rsidRPr="00E160D7">
        <w:rPr>
          <w:rFonts w:hAnsi="Times New Roman" w:hint="eastAsia"/>
          <w:sz w:val="24"/>
          <w:szCs w:val="24"/>
        </w:rPr>
        <w:t>的，方可进入论文送审程序；</w:t>
      </w:r>
    </w:p>
    <w:p w:rsidR="00194E6C" w:rsidRPr="00E160D7" w:rsidRDefault="00FF4976" w:rsidP="00E160D7">
      <w:pPr>
        <w:spacing w:line="500" w:lineRule="exact"/>
        <w:ind w:firstLineChars="200" w:firstLine="48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（二）</w:t>
      </w:r>
      <w:r w:rsidR="00194E6C" w:rsidRPr="00E160D7">
        <w:rPr>
          <w:rFonts w:hAnsi="Times New Roman" w:hint="eastAsia"/>
          <w:sz w:val="24"/>
          <w:szCs w:val="24"/>
        </w:rPr>
        <w:t>全文去除引用文献复制比介于</w:t>
      </w:r>
      <w:r w:rsidR="00194E6C" w:rsidRPr="00E160D7">
        <w:rPr>
          <w:rFonts w:hAnsi="Times New Roman"/>
          <w:sz w:val="24"/>
          <w:szCs w:val="24"/>
        </w:rPr>
        <w:t>10%-20%</w:t>
      </w:r>
      <w:r w:rsidR="00194E6C" w:rsidRPr="00E160D7">
        <w:rPr>
          <w:rFonts w:hAnsi="Times New Roman" w:hint="eastAsia"/>
          <w:sz w:val="24"/>
          <w:szCs w:val="24"/>
        </w:rPr>
        <w:t>之间</w:t>
      </w:r>
      <w:r w:rsidR="00D551A2" w:rsidRPr="00E160D7">
        <w:rPr>
          <w:rFonts w:hAnsi="Times New Roman" w:hint="eastAsia"/>
          <w:sz w:val="24"/>
          <w:szCs w:val="24"/>
        </w:rPr>
        <w:t>的</w:t>
      </w:r>
      <w:r w:rsidR="00194E6C" w:rsidRPr="00E160D7">
        <w:rPr>
          <w:rFonts w:hAnsi="Times New Roman" w:hint="eastAsia"/>
          <w:sz w:val="24"/>
          <w:szCs w:val="24"/>
        </w:rPr>
        <w:t>，</w:t>
      </w:r>
      <w:r w:rsidR="00561FF6" w:rsidRPr="00DD4AF6">
        <w:rPr>
          <w:rFonts w:hAnsi="Times New Roman" w:hint="eastAsia"/>
          <w:sz w:val="24"/>
          <w:szCs w:val="24"/>
        </w:rPr>
        <w:t>经院系</w:t>
      </w:r>
      <w:r w:rsidR="00561FF6">
        <w:rPr>
          <w:rFonts w:hAnsi="Times New Roman" w:hint="eastAsia"/>
          <w:sz w:val="24"/>
          <w:szCs w:val="24"/>
        </w:rPr>
        <w:t>组织</w:t>
      </w:r>
      <w:r w:rsidR="00561FF6" w:rsidRPr="00DD4AF6">
        <w:rPr>
          <w:rFonts w:hAnsi="Times New Roman" w:hint="eastAsia"/>
          <w:sz w:val="24"/>
          <w:szCs w:val="24"/>
        </w:rPr>
        <w:t>专家鉴定，在认为不存在涉嫌学术不端行为的前提下，</w:t>
      </w:r>
      <w:r w:rsidR="00D551A2" w:rsidRPr="00E160D7">
        <w:rPr>
          <w:rFonts w:hAnsi="Times New Roman" w:hint="eastAsia"/>
          <w:sz w:val="24"/>
          <w:szCs w:val="24"/>
        </w:rPr>
        <w:t>学位申请人可修改论文后，在指定的期限内</w:t>
      </w:r>
      <w:r w:rsidR="00194E6C" w:rsidRPr="00E160D7">
        <w:rPr>
          <w:rFonts w:hAnsi="Times New Roman" w:hint="eastAsia"/>
          <w:sz w:val="24"/>
          <w:szCs w:val="24"/>
        </w:rPr>
        <w:t>再次提交检测，检测通过者方可进入论文</w:t>
      </w:r>
      <w:r w:rsidR="004D39B1">
        <w:rPr>
          <w:rFonts w:hAnsi="Times New Roman" w:hint="eastAsia"/>
          <w:sz w:val="24"/>
          <w:szCs w:val="24"/>
        </w:rPr>
        <w:t>送审</w:t>
      </w:r>
      <w:r w:rsidR="00194E6C" w:rsidRPr="00E160D7">
        <w:rPr>
          <w:rFonts w:hAnsi="Times New Roman" w:hint="eastAsia"/>
          <w:sz w:val="24"/>
          <w:szCs w:val="24"/>
        </w:rPr>
        <w:t>程序；</w:t>
      </w:r>
    </w:p>
    <w:p w:rsidR="00D551A2" w:rsidRPr="00E160D7" w:rsidRDefault="00561FF6" w:rsidP="00E160D7">
      <w:pPr>
        <w:spacing w:line="500" w:lineRule="exact"/>
        <w:ind w:firstLineChars="200" w:firstLine="48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（三）</w:t>
      </w:r>
      <w:r w:rsidR="00D551A2" w:rsidRPr="00E160D7">
        <w:rPr>
          <w:rFonts w:hAnsi="Times New Roman" w:hint="eastAsia"/>
          <w:sz w:val="24"/>
          <w:szCs w:val="24"/>
        </w:rPr>
        <w:t>全文去除引用文献复制比大于等于</w:t>
      </w:r>
      <w:r>
        <w:rPr>
          <w:rFonts w:hAnsi="Times New Roman" w:hint="eastAsia"/>
          <w:sz w:val="24"/>
          <w:szCs w:val="24"/>
        </w:rPr>
        <w:t>2</w:t>
      </w:r>
      <w:r w:rsidR="00D551A2" w:rsidRPr="00E160D7">
        <w:rPr>
          <w:rFonts w:hAnsi="Times New Roman"/>
          <w:sz w:val="24"/>
          <w:szCs w:val="24"/>
        </w:rPr>
        <w:t>0%</w:t>
      </w:r>
      <w:r w:rsidR="00D551A2" w:rsidRPr="00E160D7">
        <w:rPr>
          <w:rFonts w:hAnsi="Times New Roman" w:hint="eastAsia"/>
          <w:sz w:val="24"/>
          <w:szCs w:val="24"/>
        </w:rPr>
        <w:t>的，提请所属学位</w:t>
      </w:r>
      <w:proofErr w:type="gramStart"/>
      <w:r w:rsidR="00D551A2" w:rsidRPr="00E160D7">
        <w:rPr>
          <w:rFonts w:hAnsi="Times New Roman" w:hint="eastAsia"/>
          <w:sz w:val="24"/>
          <w:szCs w:val="24"/>
        </w:rPr>
        <w:t>评定分</w:t>
      </w:r>
      <w:proofErr w:type="gramEnd"/>
      <w:r w:rsidR="00D551A2" w:rsidRPr="00E160D7">
        <w:rPr>
          <w:rFonts w:hAnsi="Times New Roman" w:hint="eastAsia"/>
          <w:sz w:val="24"/>
          <w:szCs w:val="24"/>
        </w:rPr>
        <w:t>委员会对其是否涉嫌学术不端行为作认定，属于学术不端行为的，按学校关于学术不端行为的处理规则处理；不属于学术不端行为的，责令学位申请人延期毕业并进行为期</w:t>
      </w:r>
      <w:r>
        <w:rPr>
          <w:rFonts w:hAnsi="Times New Roman" w:hint="eastAsia"/>
          <w:sz w:val="24"/>
          <w:szCs w:val="24"/>
        </w:rPr>
        <w:t>三</w:t>
      </w:r>
      <w:r w:rsidR="00C22FEE">
        <w:rPr>
          <w:rFonts w:hAnsi="Times New Roman" w:hint="eastAsia"/>
          <w:sz w:val="24"/>
          <w:szCs w:val="24"/>
        </w:rPr>
        <w:t>个月以上的论文修改，修改后的论文再次提交检测。</w:t>
      </w:r>
    </w:p>
    <w:p w:rsidR="00F71C0C" w:rsidRDefault="00561FF6" w:rsidP="00E160D7">
      <w:pPr>
        <w:spacing w:beforeLines="50" w:before="156" w:line="500" w:lineRule="exact"/>
        <w:ind w:firstLineChars="200" w:firstLine="482"/>
        <w:rPr>
          <w:rFonts w:hAnsi="Times New Roman"/>
          <w:sz w:val="24"/>
          <w:szCs w:val="24"/>
        </w:rPr>
      </w:pPr>
      <w:r w:rsidRPr="00E160D7">
        <w:rPr>
          <w:rFonts w:hAnsi="Times New Roman" w:hint="eastAsia"/>
          <w:b/>
          <w:sz w:val="24"/>
          <w:szCs w:val="24"/>
        </w:rPr>
        <w:t>第十条</w:t>
      </w:r>
      <w:r>
        <w:rPr>
          <w:rFonts w:hAnsi="Times New Roman" w:hint="eastAsia"/>
          <w:sz w:val="24"/>
          <w:szCs w:val="24"/>
        </w:rPr>
        <w:t xml:space="preserve"> </w:t>
      </w:r>
      <w:r w:rsidR="00D52EE4" w:rsidRPr="001E7544">
        <w:rPr>
          <w:rFonts w:hAnsi="Times New Roman" w:hint="eastAsia"/>
          <w:sz w:val="24"/>
          <w:szCs w:val="24"/>
        </w:rPr>
        <w:t>各院系</w:t>
      </w:r>
      <w:r w:rsidR="005E4E31">
        <w:rPr>
          <w:rFonts w:hAnsi="Times New Roman" w:hint="eastAsia"/>
          <w:sz w:val="24"/>
          <w:szCs w:val="24"/>
        </w:rPr>
        <w:t>应在学校最低标准的基础上，</w:t>
      </w:r>
      <w:r w:rsidR="00D52EE4" w:rsidRPr="001E7544">
        <w:rPr>
          <w:rFonts w:hAnsi="Times New Roman" w:hint="eastAsia"/>
          <w:sz w:val="24"/>
          <w:szCs w:val="24"/>
        </w:rPr>
        <w:t>根据自身学科特点，制</w:t>
      </w:r>
      <w:r w:rsidR="00D52EE4">
        <w:rPr>
          <w:rFonts w:hAnsi="Times New Roman" w:hint="eastAsia"/>
          <w:sz w:val="24"/>
          <w:szCs w:val="24"/>
        </w:rPr>
        <w:t>定</w:t>
      </w:r>
      <w:r w:rsidR="00D52EE4" w:rsidRPr="001E7544">
        <w:rPr>
          <w:rFonts w:hAnsi="Times New Roman" w:hint="eastAsia"/>
          <w:sz w:val="24"/>
          <w:szCs w:val="24"/>
        </w:rPr>
        <w:t>本单位</w:t>
      </w:r>
      <w:r w:rsidR="00A946C4">
        <w:rPr>
          <w:rFonts w:hAnsi="Times New Roman" w:hint="eastAsia"/>
          <w:sz w:val="24"/>
          <w:szCs w:val="24"/>
        </w:rPr>
        <w:t>关于</w:t>
      </w:r>
      <w:r w:rsidR="00D52EE4" w:rsidRPr="001E7544">
        <w:rPr>
          <w:rFonts w:hAnsi="Times New Roman" w:hint="eastAsia"/>
          <w:sz w:val="24"/>
          <w:szCs w:val="24"/>
        </w:rPr>
        <w:t>学位论文相似度检测工作</w:t>
      </w:r>
      <w:r w:rsidR="00A946C4">
        <w:rPr>
          <w:rFonts w:hAnsi="Times New Roman" w:hint="eastAsia"/>
          <w:sz w:val="24"/>
          <w:szCs w:val="24"/>
        </w:rPr>
        <w:t>的</w:t>
      </w:r>
      <w:r w:rsidR="00D52EE4" w:rsidRPr="001E7544">
        <w:rPr>
          <w:rFonts w:hAnsi="Times New Roman" w:hint="eastAsia"/>
          <w:sz w:val="24"/>
          <w:szCs w:val="24"/>
        </w:rPr>
        <w:t>实施细则，</w:t>
      </w:r>
      <w:r w:rsidR="00A946C4">
        <w:rPr>
          <w:rFonts w:hAnsi="Times New Roman" w:hint="eastAsia"/>
          <w:sz w:val="24"/>
          <w:szCs w:val="24"/>
        </w:rPr>
        <w:t>细则应包括</w:t>
      </w:r>
      <w:r w:rsidR="00D52EE4">
        <w:rPr>
          <w:rFonts w:hAnsi="Times New Roman" w:hint="eastAsia"/>
          <w:sz w:val="24"/>
          <w:szCs w:val="24"/>
        </w:rPr>
        <w:t>学位论文</w:t>
      </w:r>
      <w:r w:rsidR="00D52EE4" w:rsidRPr="001E7544">
        <w:rPr>
          <w:rFonts w:hAnsi="Times New Roman" w:hint="eastAsia"/>
          <w:sz w:val="24"/>
          <w:szCs w:val="24"/>
        </w:rPr>
        <w:t>的检测范围、检测结果</w:t>
      </w:r>
      <w:r w:rsidR="005E4E31">
        <w:rPr>
          <w:rFonts w:hAnsi="Times New Roman" w:hint="eastAsia"/>
          <w:sz w:val="24"/>
          <w:szCs w:val="24"/>
        </w:rPr>
        <w:t>细化后</w:t>
      </w:r>
      <w:r w:rsidR="00D52EE4" w:rsidRPr="001E7544">
        <w:rPr>
          <w:rFonts w:hAnsi="Times New Roman" w:hint="eastAsia"/>
          <w:sz w:val="24"/>
          <w:szCs w:val="24"/>
        </w:rPr>
        <w:t>的认定</w:t>
      </w:r>
      <w:r w:rsidR="00A946C4">
        <w:rPr>
          <w:rFonts w:hAnsi="Times New Roman" w:hint="eastAsia"/>
          <w:sz w:val="24"/>
          <w:szCs w:val="24"/>
        </w:rPr>
        <w:t>以及</w:t>
      </w:r>
      <w:r w:rsidR="005E4E31">
        <w:rPr>
          <w:rFonts w:hAnsi="Times New Roman" w:hint="eastAsia"/>
          <w:sz w:val="24"/>
          <w:szCs w:val="24"/>
        </w:rPr>
        <w:t>各类</w:t>
      </w:r>
      <w:r w:rsidR="00D52EE4" w:rsidRPr="001E7544">
        <w:rPr>
          <w:rFonts w:hAnsi="Times New Roman" w:hint="eastAsia"/>
          <w:sz w:val="24"/>
          <w:szCs w:val="24"/>
        </w:rPr>
        <w:t>异议情况</w:t>
      </w:r>
      <w:r w:rsidR="00D52EE4">
        <w:rPr>
          <w:rFonts w:hAnsi="Times New Roman" w:hint="eastAsia"/>
          <w:sz w:val="24"/>
          <w:szCs w:val="24"/>
        </w:rPr>
        <w:t>的</w:t>
      </w:r>
      <w:r w:rsidR="00D52EE4" w:rsidRPr="001E7544">
        <w:rPr>
          <w:rFonts w:hAnsi="Times New Roman" w:hint="eastAsia"/>
          <w:sz w:val="24"/>
          <w:szCs w:val="24"/>
        </w:rPr>
        <w:t>处理等</w:t>
      </w:r>
      <w:r w:rsidR="00D52EE4">
        <w:rPr>
          <w:rFonts w:hAnsi="Times New Roman" w:hint="eastAsia"/>
          <w:sz w:val="24"/>
          <w:szCs w:val="24"/>
        </w:rPr>
        <w:t>内容</w:t>
      </w:r>
      <w:r w:rsidR="008539B0">
        <w:rPr>
          <w:rFonts w:hAnsi="Times New Roman" w:hint="eastAsia"/>
          <w:sz w:val="24"/>
          <w:szCs w:val="24"/>
        </w:rPr>
        <w:t>，鼓励院系采用更为严格的</w:t>
      </w:r>
      <w:r w:rsidR="00001A1A">
        <w:rPr>
          <w:rFonts w:hAnsi="Times New Roman" w:hint="eastAsia"/>
          <w:sz w:val="24"/>
          <w:szCs w:val="24"/>
        </w:rPr>
        <w:t>相似度检测标准</w:t>
      </w:r>
      <w:r w:rsidR="00D52EE4">
        <w:rPr>
          <w:rFonts w:hAnsi="Times New Roman" w:hint="eastAsia"/>
          <w:sz w:val="24"/>
          <w:szCs w:val="24"/>
        </w:rPr>
        <w:t>。</w:t>
      </w:r>
      <w:r w:rsidR="00F71C0C">
        <w:rPr>
          <w:rFonts w:hAnsi="Times New Roman" w:hint="eastAsia"/>
          <w:sz w:val="24"/>
          <w:szCs w:val="24"/>
        </w:rPr>
        <w:t>各院系制订的实施细则应提交所属</w:t>
      </w:r>
      <w:r w:rsidR="00F71C0C" w:rsidRPr="001E7544">
        <w:rPr>
          <w:rFonts w:hAnsi="Times New Roman" w:hint="eastAsia"/>
          <w:sz w:val="24"/>
          <w:szCs w:val="24"/>
        </w:rPr>
        <w:t>学位</w:t>
      </w:r>
      <w:proofErr w:type="gramStart"/>
      <w:r w:rsidR="00F71C0C" w:rsidRPr="001E7544">
        <w:rPr>
          <w:rFonts w:hAnsi="Times New Roman" w:hint="eastAsia"/>
          <w:sz w:val="24"/>
          <w:szCs w:val="24"/>
        </w:rPr>
        <w:t>评定分</w:t>
      </w:r>
      <w:proofErr w:type="gramEnd"/>
      <w:r w:rsidR="00F71C0C" w:rsidRPr="001E7544">
        <w:rPr>
          <w:rFonts w:hAnsi="Times New Roman" w:hint="eastAsia"/>
          <w:sz w:val="24"/>
          <w:szCs w:val="24"/>
        </w:rPr>
        <w:t>委员会审议通过</w:t>
      </w:r>
      <w:r w:rsidR="00F71C0C">
        <w:rPr>
          <w:rFonts w:hAnsi="Times New Roman" w:hint="eastAsia"/>
          <w:sz w:val="24"/>
          <w:szCs w:val="24"/>
        </w:rPr>
        <w:t>后，报</w:t>
      </w:r>
      <w:r w:rsidR="00F71C0C" w:rsidRPr="001E7544">
        <w:rPr>
          <w:rFonts w:hAnsi="Times New Roman" w:hint="eastAsia"/>
          <w:sz w:val="24"/>
          <w:szCs w:val="24"/>
        </w:rPr>
        <w:t>研究生院备案</w:t>
      </w:r>
      <w:r w:rsidR="00F71C0C">
        <w:rPr>
          <w:rFonts w:hAnsi="Times New Roman" w:hint="eastAsia"/>
          <w:sz w:val="24"/>
          <w:szCs w:val="24"/>
        </w:rPr>
        <w:t>。</w:t>
      </w:r>
    </w:p>
    <w:p w:rsidR="00630AEB" w:rsidRDefault="00561FF6" w:rsidP="00E160D7">
      <w:pPr>
        <w:spacing w:beforeLines="50" w:before="156" w:line="500" w:lineRule="exact"/>
        <w:ind w:firstLineChars="200" w:firstLine="482"/>
        <w:rPr>
          <w:rFonts w:hAnsi="Times New Roman"/>
          <w:sz w:val="24"/>
          <w:szCs w:val="24"/>
        </w:rPr>
      </w:pPr>
      <w:r w:rsidRPr="00E160D7">
        <w:rPr>
          <w:rFonts w:hAnsi="Times New Roman" w:hint="eastAsia"/>
          <w:b/>
          <w:sz w:val="24"/>
          <w:szCs w:val="24"/>
        </w:rPr>
        <w:t>第十一条</w:t>
      </w:r>
      <w:r>
        <w:rPr>
          <w:rFonts w:hAnsi="Times New Roman" w:hint="eastAsia"/>
          <w:sz w:val="24"/>
          <w:szCs w:val="24"/>
        </w:rPr>
        <w:t xml:space="preserve"> </w:t>
      </w:r>
      <w:r w:rsidR="00630AEB">
        <w:rPr>
          <w:rFonts w:hAnsi="Times New Roman" w:hint="eastAsia"/>
          <w:sz w:val="24"/>
          <w:szCs w:val="24"/>
        </w:rPr>
        <w:t>各</w:t>
      </w:r>
      <w:r w:rsidR="00F5289F">
        <w:rPr>
          <w:rFonts w:hAnsi="Times New Roman" w:hint="eastAsia"/>
          <w:sz w:val="24"/>
          <w:szCs w:val="24"/>
        </w:rPr>
        <w:t>院系应成立专门的专家小组，负责</w:t>
      </w:r>
      <w:r w:rsidR="00D00B08">
        <w:rPr>
          <w:rFonts w:hAnsi="Times New Roman" w:hint="eastAsia"/>
          <w:sz w:val="24"/>
          <w:szCs w:val="24"/>
        </w:rPr>
        <w:t>处理相似度检测的相关问题，院系通过相似度检测的名单</w:t>
      </w:r>
      <w:r w:rsidR="00630AEB">
        <w:rPr>
          <w:rFonts w:hAnsi="Times New Roman" w:hint="eastAsia"/>
          <w:sz w:val="24"/>
          <w:szCs w:val="24"/>
        </w:rPr>
        <w:t>经</w:t>
      </w:r>
      <w:r w:rsidR="00AA6873">
        <w:rPr>
          <w:rFonts w:hAnsi="Times New Roman" w:hint="eastAsia"/>
          <w:sz w:val="24"/>
          <w:szCs w:val="24"/>
        </w:rPr>
        <w:t>专家小组</w:t>
      </w:r>
      <w:r w:rsidR="00C22FEE">
        <w:rPr>
          <w:rFonts w:hAnsi="Times New Roman" w:hint="eastAsia"/>
          <w:sz w:val="24"/>
          <w:szCs w:val="24"/>
        </w:rPr>
        <w:t>审核</w:t>
      </w:r>
      <w:r w:rsidR="00DA7D30">
        <w:rPr>
          <w:rFonts w:hAnsi="Times New Roman" w:hint="eastAsia"/>
          <w:sz w:val="24"/>
          <w:szCs w:val="24"/>
        </w:rPr>
        <w:t>签字，并</w:t>
      </w:r>
      <w:r w:rsidR="00EB0FE6">
        <w:rPr>
          <w:rFonts w:hAnsi="Times New Roman" w:hint="eastAsia"/>
          <w:sz w:val="24"/>
          <w:szCs w:val="24"/>
        </w:rPr>
        <w:t>经分管领导签字后报研究生院</w:t>
      </w:r>
      <w:r>
        <w:rPr>
          <w:rFonts w:hAnsi="Times New Roman" w:hint="eastAsia"/>
          <w:sz w:val="24"/>
          <w:szCs w:val="24"/>
        </w:rPr>
        <w:t>审</w:t>
      </w:r>
      <w:r w:rsidR="00AE4834">
        <w:rPr>
          <w:rFonts w:hAnsi="Times New Roman" w:hint="eastAsia"/>
          <w:sz w:val="24"/>
          <w:szCs w:val="24"/>
        </w:rPr>
        <w:t>核</w:t>
      </w:r>
      <w:r w:rsidR="00DA7D30">
        <w:rPr>
          <w:rFonts w:hAnsi="Times New Roman" w:hint="eastAsia"/>
          <w:sz w:val="24"/>
          <w:szCs w:val="24"/>
        </w:rPr>
        <w:t>，审核通过者方能进入论文送审等后续环节。</w:t>
      </w:r>
    </w:p>
    <w:p w:rsidR="00431BE6" w:rsidRDefault="00561FF6" w:rsidP="00E160D7">
      <w:pPr>
        <w:spacing w:beforeLines="50" w:before="156" w:line="500" w:lineRule="exact"/>
        <w:ind w:firstLineChars="200" w:firstLine="482"/>
        <w:rPr>
          <w:rFonts w:hAnsi="Times New Roman"/>
          <w:sz w:val="24"/>
          <w:szCs w:val="24"/>
        </w:rPr>
      </w:pPr>
      <w:r w:rsidRPr="00E160D7">
        <w:rPr>
          <w:rFonts w:hAnsi="Times New Roman" w:hint="eastAsia"/>
          <w:b/>
          <w:sz w:val="24"/>
          <w:szCs w:val="24"/>
        </w:rPr>
        <w:lastRenderedPageBreak/>
        <w:t>第十二条</w:t>
      </w:r>
      <w:r>
        <w:rPr>
          <w:rFonts w:hAnsi="Times New Roman" w:hint="eastAsia"/>
          <w:sz w:val="24"/>
          <w:szCs w:val="24"/>
        </w:rPr>
        <w:t xml:space="preserve"> </w:t>
      </w:r>
      <w:r w:rsidR="002D0732">
        <w:rPr>
          <w:rFonts w:hAnsi="Times New Roman" w:hint="eastAsia"/>
          <w:sz w:val="24"/>
          <w:szCs w:val="24"/>
        </w:rPr>
        <w:t>各院系应于每期学位论文</w:t>
      </w:r>
      <w:r w:rsidR="00F71C0C">
        <w:rPr>
          <w:rFonts w:hAnsi="Times New Roman" w:hint="eastAsia"/>
          <w:sz w:val="24"/>
          <w:szCs w:val="24"/>
        </w:rPr>
        <w:t>相似度</w:t>
      </w:r>
      <w:r w:rsidR="002D0732">
        <w:rPr>
          <w:rFonts w:hAnsi="Times New Roman" w:hint="eastAsia"/>
          <w:sz w:val="24"/>
          <w:szCs w:val="24"/>
        </w:rPr>
        <w:t>检测工作完成后，对学位论文的检测情况作总结分析，</w:t>
      </w:r>
      <w:r w:rsidR="00BB1626" w:rsidRPr="00630AEB">
        <w:rPr>
          <w:rFonts w:hAnsi="Times New Roman" w:hint="eastAsia"/>
          <w:sz w:val="24"/>
          <w:szCs w:val="24"/>
        </w:rPr>
        <w:t>并对实施细则作</w:t>
      </w:r>
      <w:r w:rsidR="00F71C0C" w:rsidRPr="00630AEB">
        <w:rPr>
          <w:rFonts w:hAnsi="Times New Roman" w:hint="eastAsia"/>
          <w:sz w:val="24"/>
          <w:szCs w:val="24"/>
        </w:rPr>
        <w:t>适当</w:t>
      </w:r>
      <w:r w:rsidR="00BB1626" w:rsidRPr="00630AEB">
        <w:rPr>
          <w:rFonts w:hAnsi="Times New Roman" w:hint="eastAsia"/>
          <w:sz w:val="24"/>
          <w:szCs w:val="24"/>
        </w:rPr>
        <w:t>调整，调整后的细则</w:t>
      </w:r>
      <w:r w:rsidR="00F71C0C" w:rsidRPr="00630AEB">
        <w:rPr>
          <w:rFonts w:hAnsi="Times New Roman" w:hint="eastAsia"/>
          <w:sz w:val="24"/>
          <w:szCs w:val="24"/>
        </w:rPr>
        <w:t>也应</w:t>
      </w:r>
      <w:r w:rsidR="00AE4834">
        <w:rPr>
          <w:rFonts w:hAnsi="Times New Roman" w:hint="eastAsia"/>
          <w:sz w:val="24"/>
          <w:szCs w:val="24"/>
        </w:rPr>
        <w:t>及时</w:t>
      </w:r>
      <w:r w:rsidR="002D0732" w:rsidRPr="00630AEB">
        <w:rPr>
          <w:rFonts w:hAnsi="Times New Roman" w:hint="eastAsia"/>
          <w:sz w:val="24"/>
          <w:szCs w:val="24"/>
        </w:rPr>
        <w:t>报研究生院备案。同时，</w:t>
      </w:r>
      <w:r w:rsidR="00144C1C" w:rsidRPr="00630AEB">
        <w:rPr>
          <w:rFonts w:hAnsi="Times New Roman" w:hint="eastAsia"/>
          <w:sz w:val="24"/>
          <w:szCs w:val="24"/>
        </w:rPr>
        <w:t>院系</w:t>
      </w:r>
      <w:r w:rsidR="00307FD3" w:rsidRPr="00630AEB">
        <w:rPr>
          <w:rFonts w:hAnsi="Times New Roman" w:hint="eastAsia"/>
          <w:sz w:val="24"/>
          <w:szCs w:val="24"/>
        </w:rPr>
        <w:t>负责</w:t>
      </w:r>
      <w:r w:rsidR="00D52EE4" w:rsidRPr="00476481">
        <w:rPr>
          <w:rFonts w:hAnsi="Times New Roman"/>
          <w:sz w:val="24"/>
          <w:szCs w:val="24"/>
        </w:rPr>
        <w:t>保存所有论文的检测结果以备核查</w:t>
      </w:r>
      <w:r w:rsidR="004E11D5">
        <w:rPr>
          <w:rFonts w:hAnsi="Times New Roman" w:hint="eastAsia"/>
          <w:sz w:val="24"/>
          <w:szCs w:val="24"/>
        </w:rPr>
        <w:t>。</w:t>
      </w:r>
    </w:p>
    <w:p w:rsidR="00307FD3" w:rsidRDefault="00307FD3" w:rsidP="00307FD3">
      <w:pPr>
        <w:spacing w:line="360" w:lineRule="auto"/>
        <w:ind w:firstLineChars="200" w:firstLine="480"/>
        <w:rPr>
          <w:rFonts w:hAnsi="Times New Roman"/>
          <w:sz w:val="24"/>
          <w:szCs w:val="24"/>
        </w:rPr>
      </w:pPr>
    </w:p>
    <w:sectPr w:rsidR="00307FD3" w:rsidSect="00EB0FE6">
      <w:footerReference w:type="default" r:id="rId8"/>
      <w:pgSz w:w="11906" w:h="16838"/>
      <w:pgMar w:top="130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EB" w:rsidRDefault="004B46EB" w:rsidP="00AC1796">
      <w:r>
        <w:separator/>
      </w:r>
    </w:p>
  </w:endnote>
  <w:endnote w:type="continuationSeparator" w:id="0">
    <w:p w:rsidR="004B46EB" w:rsidRDefault="004B46EB" w:rsidP="00AC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F6F" w:rsidRDefault="00BF3F6F">
    <w:pPr>
      <w:pStyle w:val="a4"/>
      <w:jc w:val="center"/>
    </w:pPr>
  </w:p>
  <w:p w:rsidR="00BF3F6F" w:rsidRDefault="00BF3F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EB" w:rsidRDefault="004B46EB" w:rsidP="00AC1796">
      <w:r>
        <w:separator/>
      </w:r>
    </w:p>
  </w:footnote>
  <w:footnote w:type="continuationSeparator" w:id="0">
    <w:p w:rsidR="004B46EB" w:rsidRDefault="004B46EB" w:rsidP="00AC1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82AA9"/>
    <w:multiLevelType w:val="hybridMultilevel"/>
    <w:tmpl w:val="DC900E90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7473F98"/>
    <w:multiLevelType w:val="hybridMultilevel"/>
    <w:tmpl w:val="CFCAF130"/>
    <w:lvl w:ilvl="0" w:tplc="869EC284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B251DC4"/>
    <w:multiLevelType w:val="hybridMultilevel"/>
    <w:tmpl w:val="E3D89B20"/>
    <w:lvl w:ilvl="0" w:tplc="B8A05F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E4"/>
    <w:rsid w:val="00001A1A"/>
    <w:rsid w:val="000129BC"/>
    <w:rsid w:val="0001486E"/>
    <w:rsid w:val="00015AF5"/>
    <w:rsid w:val="00017F83"/>
    <w:rsid w:val="00031168"/>
    <w:rsid w:val="000444CC"/>
    <w:rsid w:val="00067340"/>
    <w:rsid w:val="00071706"/>
    <w:rsid w:val="00075239"/>
    <w:rsid w:val="00082026"/>
    <w:rsid w:val="00090C26"/>
    <w:rsid w:val="00094A23"/>
    <w:rsid w:val="000B419D"/>
    <w:rsid w:val="000B5E3D"/>
    <w:rsid w:val="000B7E82"/>
    <w:rsid w:val="000D360F"/>
    <w:rsid w:val="000E0932"/>
    <w:rsid w:val="000E0EDE"/>
    <w:rsid w:val="000E220A"/>
    <w:rsid w:val="000E4B31"/>
    <w:rsid w:val="000E565C"/>
    <w:rsid w:val="000E6668"/>
    <w:rsid w:val="000E7238"/>
    <w:rsid w:val="00103468"/>
    <w:rsid w:val="001130B8"/>
    <w:rsid w:val="001149E9"/>
    <w:rsid w:val="00117056"/>
    <w:rsid w:val="001237FD"/>
    <w:rsid w:val="00124781"/>
    <w:rsid w:val="00132308"/>
    <w:rsid w:val="00137E22"/>
    <w:rsid w:val="00143C0D"/>
    <w:rsid w:val="00144A44"/>
    <w:rsid w:val="00144C1C"/>
    <w:rsid w:val="00145B5A"/>
    <w:rsid w:val="00152DEA"/>
    <w:rsid w:val="00161D9F"/>
    <w:rsid w:val="0016773E"/>
    <w:rsid w:val="001821AB"/>
    <w:rsid w:val="001848D5"/>
    <w:rsid w:val="00187AA3"/>
    <w:rsid w:val="00194E6C"/>
    <w:rsid w:val="001953B7"/>
    <w:rsid w:val="00196A52"/>
    <w:rsid w:val="001A22AC"/>
    <w:rsid w:val="001A60EF"/>
    <w:rsid w:val="001A6438"/>
    <w:rsid w:val="001B2282"/>
    <w:rsid w:val="001B2683"/>
    <w:rsid w:val="001C32A4"/>
    <w:rsid w:val="001D1052"/>
    <w:rsid w:val="001D149E"/>
    <w:rsid w:val="001E4EA5"/>
    <w:rsid w:val="0020486C"/>
    <w:rsid w:val="0020668D"/>
    <w:rsid w:val="00214AC6"/>
    <w:rsid w:val="00222304"/>
    <w:rsid w:val="00227D38"/>
    <w:rsid w:val="00236012"/>
    <w:rsid w:val="00236400"/>
    <w:rsid w:val="002511F2"/>
    <w:rsid w:val="00253A4B"/>
    <w:rsid w:val="0026011D"/>
    <w:rsid w:val="002673F2"/>
    <w:rsid w:val="002710A5"/>
    <w:rsid w:val="00271356"/>
    <w:rsid w:val="00290D81"/>
    <w:rsid w:val="00293592"/>
    <w:rsid w:val="0029488B"/>
    <w:rsid w:val="002A167D"/>
    <w:rsid w:val="002A38EE"/>
    <w:rsid w:val="002B09B7"/>
    <w:rsid w:val="002B5524"/>
    <w:rsid w:val="002C005D"/>
    <w:rsid w:val="002C0323"/>
    <w:rsid w:val="002C53B4"/>
    <w:rsid w:val="002D0732"/>
    <w:rsid w:val="002D631B"/>
    <w:rsid w:val="002D6683"/>
    <w:rsid w:val="002E46C2"/>
    <w:rsid w:val="002E7038"/>
    <w:rsid w:val="002F3209"/>
    <w:rsid w:val="002F6802"/>
    <w:rsid w:val="002F7EB4"/>
    <w:rsid w:val="0030495F"/>
    <w:rsid w:val="00307FD3"/>
    <w:rsid w:val="00315175"/>
    <w:rsid w:val="003152CA"/>
    <w:rsid w:val="003211D0"/>
    <w:rsid w:val="003258E5"/>
    <w:rsid w:val="0034503F"/>
    <w:rsid w:val="00351207"/>
    <w:rsid w:val="00362F0A"/>
    <w:rsid w:val="00367F03"/>
    <w:rsid w:val="00372B26"/>
    <w:rsid w:val="003872B9"/>
    <w:rsid w:val="003904B5"/>
    <w:rsid w:val="00396D29"/>
    <w:rsid w:val="003A0ABE"/>
    <w:rsid w:val="003A282B"/>
    <w:rsid w:val="003A30EC"/>
    <w:rsid w:val="003A653F"/>
    <w:rsid w:val="003B0BAD"/>
    <w:rsid w:val="003B7C8D"/>
    <w:rsid w:val="003D2A0E"/>
    <w:rsid w:val="003E1438"/>
    <w:rsid w:val="003E6F3E"/>
    <w:rsid w:val="00412A1E"/>
    <w:rsid w:val="00415718"/>
    <w:rsid w:val="0042367D"/>
    <w:rsid w:val="00431BE6"/>
    <w:rsid w:val="00435C1A"/>
    <w:rsid w:val="0044146B"/>
    <w:rsid w:val="00454EEC"/>
    <w:rsid w:val="0046658F"/>
    <w:rsid w:val="00474904"/>
    <w:rsid w:val="00477179"/>
    <w:rsid w:val="004831BE"/>
    <w:rsid w:val="0048372F"/>
    <w:rsid w:val="004843FC"/>
    <w:rsid w:val="00487355"/>
    <w:rsid w:val="00495763"/>
    <w:rsid w:val="00496936"/>
    <w:rsid w:val="004A2582"/>
    <w:rsid w:val="004A4B0C"/>
    <w:rsid w:val="004B224B"/>
    <w:rsid w:val="004B33D2"/>
    <w:rsid w:val="004B46EB"/>
    <w:rsid w:val="004B6ADB"/>
    <w:rsid w:val="004C22A9"/>
    <w:rsid w:val="004D39B1"/>
    <w:rsid w:val="004E0B86"/>
    <w:rsid w:val="004E11D5"/>
    <w:rsid w:val="004E6468"/>
    <w:rsid w:val="004F3D8E"/>
    <w:rsid w:val="0051105C"/>
    <w:rsid w:val="00511EC4"/>
    <w:rsid w:val="005273D4"/>
    <w:rsid w:val="005306CA"/>
    <w:rsid w:val="0053462E"/>
    <w:rsid w:val="0054150B"/>
    <w:rsid w:val="00541C5C"/>
    <w:rsid w:val="00542193"/>
    <w:rsid w:val="005428C2"/>
    <w:rsid w:val="005475C0"/>
    <w:rsid w:val="00553D19"/>
    <w:rsid w:val="00556414"/>
    <w:rsid w:val="00556795"/>
    <w:rsid w:val="00561FF6"/>
    <w:rsid w:val="00571333"/>
    <w:rsid w:val="00573281"/>
    <w:rsid w:val="00574468"/>
    <w:rsid w:val="0058529E"/>
    <w:rsid w:val="00592F18"/>
    <w:rsid w:val="005A658E"/>
    <w:rsid w:val="005A6F49"/>
    <w:rsid w:val="005B3348"/>
    <w:rsid w:val="005D7ABA"/>
    <w:rsid w:val="005E4E31"/>
    <w:rsid w:val="005F058E"/>
    <w:rsid w:val="0060115E"/>
    <w:rsid w:val="006024F2"/>
    <w:rsid w:val="006130E7"/>
    <w:rsid w:val="006253D6"/>
    <w:rsid w:val="00630AEB"/>
    <w:rsid w:val="00634741"/>
    <w:rsid w:val="00641610"/>
    <w:rsid w:val="00642A77"/>
    <w:rsid w:val="00652A6D"/>
    <w:rsid w:val="00655B03"/>
    <w:rsid w:val="00656371"/>
    <w:rsid w:val="0066557F"/>
    <w:rsid w:val="00676785"/>
    <w:rsid w:val="0068219D"/>
    <w:rsid w:val="00690072"/>
    <w:rsid w:val="0069462E"/>
    <w:rsid w:val="00694BE7"/>
    <w:rsid w:val="0069610C"/>
    <w:rsid w:val="006A62D7"/>
    <w:rsid w:val="006B0188"/>
    <w:rsid w:val="006B1CFF"/>
    <w:rsid w:val="006B3F1A"/>
    <w:rsid w:val="006B5C15"/>
    <w:rsid w:val="006B6CBA"/>
    <w:rsid w:val="006B7D88"/>
    <w:rsid w:val="006F6F15"/>
    <w:rsid w:val="0070043C"/>
    <w:rsid w:val="00700D1F"/>
    <w:rsid w:val="00712EA6"/>
    <w:rsid w:val="00723610"/>
    <w:rsid w:val="007271F2"/>
    <w:rsid w:val="00735837"/>
    <w:rsid w:val="00740132"/>
    <w:rsid w:val="00745D64"/>
    <w:rsid w:val="0075343B"/>
    <w:rsid w:val="00753CC2"/>
    <w:rsid w:val="00760B12"/>
    <w:rsid w:val="00772552"/>
    <w:rsid w:val="00781972"/>
    <w:rsid w:val="00783A35"/>
    <w:rsid w:val="0078553D"/>
    <w:rsid w:val="00786A4A"/>
    <w:rsid w:val="0079069E"/>
    <w:rsid w:val="0079444A"/>
    <w:rsid w:val="007A448D"/>
    <w:rsid w:val="007C3194"/>
    <w:rsid w:val="007C4483"/>
    <w:rsid w:val="007D773B"/>
    <w:rsid w:val="007F73FB"/>
    <w:rsid w:val="00805A68"/>
    <w:rsid w:val="008107C9"/>
    <w:rsid w:val="00814507"/>
    <w:rsid w:val="0081703C"/>
    <w:rsid w:val="00822CC6"/>
    <w:rsid w:val="00824612"/>
    <w:rsid w:val="00831EF3"/>
    <w:rsid w:val="00832556"/>
    <w:rsid w:val="00833DD1"/>
    <w:rsid w:val="008539B0"/>
    <w:rsid w:val="008606AE"/>
    <w:rsid w:val="00883843"/>
    <w:rsid w:val="00885F12"/>
    <w:rsid w:val="00886150"/>
    <w:rsid w:val="0089189A"/>
    <w:rsid w:val="008928D3"/>
    <w:rsid w:val="008C28E3"/>
    <w:rsid w:val="008C4408"/>
    <w:rsid w:val="008C55B8"/>
    <w:rsid w:val="008D36D5"/>
    <w:rsid w:val="008D48B6"/>
    <w:rsid w:val="008E7A5D"/>
    <w:rsid w:val="00902DAA"/>
    <w:rsid w:val="00904E13"/>
    <w:rsid w:val="0091561D"/>
    <w:rsid w:val="00916103"/>
    <w:rsid w:val="0091718B"/>
    <w:rsid w:val="00920428"/>
    <w:rsid w:val="00930D10"/>
    <w:rsid w:val="00931A4E"/>
    <w:rsid w:val="00933FE0"/>
    <w:rsid w:val="009372C7"/>
    <w:rsid w:val="00966A06"/>
    <w:rsid w:val="00975250"/>
    <w:rsid w:val="00976C80"/>
    <w:rsid w:val="0098194E"/>
    <w:rsid w:val="009849F7"/>
    <w:rsid w:val="00990EE9"/>
    <w:rsid w:val="00991CAE"/>
    <w:rsid w:val="0099392F"/>
    <w:rsid w:val="00993C95"/>
    <w:rsid w:val="009A17FA"/>
    <w:rsid w:val="009A7740"/>
    <w:rsid w:val="009B6FAE"/>
    <w:rsid w:val="009C24F2"/>
    <w:rsid w:val="009C73F7"/>
    <w:rsid w:val="009D2163"/>
    <w:rsid w:val="009D6BC9"/>
    <w:rsid w:val="009E0892"/>
    <w:rsid w:val="009E0D93"/>
    <w:rsid w:val="009F58CB"/>
    <w:rsid w:val="00A02583"/>
    <w:rsid w:val="00A11070"/>
    <w:rsid w:val="00A208C8"/>
    <w:rsid w:val="00A25EC2"/>
    <w:rsid w:val="00A279CB"/>
    <w:rsid w:val="00A33065"/>
    <w:rsid w:val="00A333AD"/>
    <w:rsid w:val="00A41C2F"/>
    <w:rsid w:val="00A42F03"/>
    <w:rsid w:val="00A46A1C"/>
    <w:rsid w:val="00A46CAE"/>
    <w:rsid w:val="00A56C76"/>
    <w:rsid w:val="00A57768"/>
    <w:rsid w:val="00A60B29"/>
    <w:rsid w:val="00A610F5"/>
    <w:rsid w:val="00A75EB3"/>
    <w:rsid w:val="00A76C05"/>
    <w:rsid w:val="00A7714C"/>
    <w:rsid w:val="00A77A33"/>
    <w:rsid w:val="00A77AA6"/>
    <w:rsid w:val="00A946C4"/>
    <w:rsid w:val="00AA639B"/>
    <w:rsid w:val="00AA6873"/>
    <w:rsid w:val="00AB1CBC"/>
    <w:rsid w:val="00AB48A1"/>
    <w:rsid w:val="00AB731D"/>
    <w:rsid w:val="00AC2F74"/>
    <w:rsid w:val="00AC3625"/>
    <w:rsid w:val="00AD0434"/>
    <w:rsid w:val="00AD0FF8"/>
    <w:rsid w:val="00AD716F"/>
    <w:rsid w:val="00AE4834"/>
    <w:rsid w:val="00AE5C04"/>
    <w:rsid w:val="00AF782D"/>
    <w:rsid w:val="00B00DC1"/>
    <w:rsid w:val="00B14F35"/>
    <w:rsid w:val="00B22914"/>
    <w:rsid w:val="00B337DB"/>
    <w:rsid w:val="00B35C12"/>
    <w:rsid w:val="00B52380"/>
    <w:rsid w:val="00B55460"/>
    <w:rsid w:val="00B562D2"/>
    <w:rsid w:val="00B62562"/>
    <w:rsid w:val="00B70119"/>
    <w:rsid w:val="00B702F1"/>
    <w:rsid w:val="00B72057"/>
    <w:rsid w:val="00B74887"/>
    <w:rsid w:val="00B77FE6"/>
    <w:rsid w:val="00B80253"/>
    <w:rsid w:val="00B80B1B"/>
    <w:rsid w:val="00B8430C"/>
    <w:rsid w:val="00B94B8C"/>
    <w:rsid w:val="00BA6D87"/>
    <w:rsid w:val="00BA6F64"/>
    <w:rsid w:val="00BB1626"/>
    <w:rsid w:val="00BB16CD"/>
    <w:rsid w:val="00BC1291"/>
    <w:rsid w:val="00BC270B"/>
    <w:rsid w:val="00BD08FD"/>
    <w:rsid w:val="00BD20FF"/>
    <w:rsid w:val="00BE0365"/>
    <w:rsid w:val="00BE4A8F"/>
    <w:rsid w:val="00BE6A49"/>
    <w:rsid w:val="00BF32E9"/>
    <w:rsid w:val="00BF3D16"/>
    <w:rsid w:val="00BF3F6F"/>
    <w:rsid w:val="00BF74A6"/>
    <w:rsid w:val="00BF7902"/>
    <w:rsid w:val="00C15EA0"/>
    <w:rsid w:val="00C215AB"/>
    <w:rsid w:val="00C22FEE"/>
    <w:rsid w:val="00C2472D"/>
    <w:rsid w:val="00C309A8"/>
    <w:rsid w:val="00C32D67"/>
    <w:rsid w:val="00C357B2"/>
    <w:rsid w:val="00C41E34"/>
    <w:rsid w:val="00C42069"/>
    <w:rsid w:val="00C4475E"/>
    <w:rsid w:val="00C65669"/>
    <w:rsid w:val="00C76335"/>
    <w:rsid w:val="00C8565E"/>
    <w:rsid w:val="00C87D85"/>
    <w:rsid w:val="00C966DF"/>
    <w:rsid w:val="00CA7E1F"/>
    <w:rsid w:val="00CB147D"/>
    <w:rsid w:val="00CB21B2"/>
    <w:rsid w:val="00CD2FBB"/>
    <w:rsid w:val="00CE662B"/>
    <w:rsid w:val="00CE6D43"/>
    <w:rsid w:val="00CF7508"/>
    <w:rsid w:val="00D00B08"/>
    <w:rsid w:val="00D014F7"/>
    <w:rsid w:val="00D12119"/>
    <w:rsid w:val="00D14870"/>
    <w:rsid w:val="00D16302"/>
    <w:rsid w:val="00D16FF6"/>
    <w:rsid w:val="00D2189B"/>
    <w:rsid w:val="00D23F81"/>
    <w:rsid w:val="00D37D26"/>
    <w:rsid w:val="00D42CC0"/>
    <w:rsid w:val="00D42E77"/>
    <w:rsid w:val="00D52EE4"/>
    <w:rsid w:val="00D537AB"/>
    <w:rsid w:val="00D551A2"/>
    <w:rsid w:val="00D56F1D"/>
    <w:rsid w:val="00D61E6F"/>
    <w:rsid w:val="00D634CB"/>
    <w:rsid w:val="00D65493"/>
    <w:rsid w:val="00D849A3"/>
    <w:rsid w:val="00D96B8A"/>
    <w:rsid w:val="00DA57D3"/>
    <w:rsid w:val="00DA7D30"/>
    <w:rsid w:val="00DB074D"/>
    <w:rsid w:val="00DB57AE"/>
    <w:rsid w:val="00DC1D99"/>
    <w:rsid w:val="00DC372F"/>
    <w:rsid w:val="00DC7214"/>
    <w:rsid w:val="00DC7954"/>
    <w:rsid w:val="00DD742F"/>
    <w:rsid w:val="00DE6035"/>
    <w:rsid w:val="00DF4169"/>
    <w:rsid w:val="00DF460C"/>
    <w:rsid w:val="00DF58F0"/>
    <w:rsid w:val="00E06E11"/>
    <w:rsid w:val="00E160D7"/>
    <w:rsid w:val="00E213B4"/>
    <w:rsid w:val="00E26880"/>
    <w:rsid w:val="00E27895"/>
    <w:rsid w:val="00E315F8"/>
    <w:rsid w:val="00E3374B"/>
    <w:rsid w:val="00E42D79"/>
    <w:rsid w:val="00E435A8"/>
    <w:rsid w:val="00E668D2"/>
    <w:rsid w:val="00E73D24"/>
    <w:rsid w:val="00E7534A"/>
    <w:rsid w:val="00E765C1"/>
    <w:rsid w:val="00E8736C"/>
    <w:rsid w:val="00EB0FE6"/>
    <w:rsid w:val="00EB3CFC"/>
    <w:rsid w:val="00EB57DE"/>
    <w:rsid w:val="00ED3F95"/>
    <w:rsid w:val="00ED5393"/>
    <w:rsid w:val="00ED7093"/>
    <w:rsid w:val="00EE16D2"/>
    <w:rsid w:val="00EE39D4"/>
    <w:rsid w:val="00F047CE"/>
    <w:rsid w:val="00F0531A"/>
    <w:rsid w:val="00F07985"/>
    <w:rsid w:val="00F128EC"/>
    <w:rsid w:val="00F130FD"/>
    <w:rsid w:val="00F16C85"/>
    <w:rsid w:val="00F2365D"/>
    <w:rsid w:val="00F361CE"/>
    <w:rsid w:val="00F45AE5"/>
    <w:rsid w:val="00F5289F"/>
    <w:rsid w:val="00F605FC"/>
    <w:rsid w:val="00F71C0C"/>
    <w:rsid w:val="00F7751B"/>
    <w:rsid w:val="00F968EE"/>
    <w:rsid w:val="00FA765D"/>
    <w:rsid w:val="00FB683D"/>
    <w:rsid w:val="00FC1D8E"/>
    <w:rsid w:val="00FC5DD9"/>
    <w:rsid w:val="00FD41A4"/>
    <w:rsid w:val="00FE19B4"/>
    <w:rsid w:val="00FE23C5"/>
    <w:rsid w:val="00FF44F6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5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444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44CC"/>
    <w:rPr>
      <w:sz w:val="18"/>
      <w:szCs w:val="18"/>
    </w:rPr>
  </w:style>
  <w:style w:type="paragraph" w:styleId="a6">
    <w:name w:val="List Paragraph"/>
    <w:basedOn w:val="a"/>
    <w:uiPriority w:val="34"/>
    <w:qFormat/>
    <w:rsid w:val="000E093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5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444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44CC"/>
    <w:rPr>
      <w:sz w:val="18"/>
      <w:szCs w:val="18"/>
    </w:rPr>
  </w:style>
  <w:style w:type="paragraph" w:styleId="a6">
    <w:name w:val="List Paragraph"/>
    <w:basedOn w:val="a"/>
    <w:uiPriority w:val="34"/>
    <w:qFormat/>
    <w:rsid w:val="000E09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1500</Characters>
  <Application>Microsoft Office Word</Application>
  <DocSecurity>0</DocSecurity>
  <Lines>12</Lines>
  <Paragraphs>3</Paragraphs>
  <ScaleCrop>false</ScaleCrop>
  <Company>复旦大学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小猫</dc:creator>
  <cp:lastModifiedBy>姜友芬</cp:lastModifiedBy>
  <cp:revision>3</cp:revision>
  <cp:lastPrinted>2017-04-26T00:38:00Z</cp:lastPrinted>
  <dcterms:created xsi:type="dcterms:W3CDTF">2017-05-05T00:40:00Z</dcterms:created>
  <dcterms:modified xsi:type="dcterms:W3CDTF">2017-09-12T07:29:00Z</dcterms:modified>
</cp:coreProperties>
</file>